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75" w:type="dxa"/>
        <w:jc w:val="center"/>
        <w:tblLook w:val="04A0" w:firstRow="1" w:lastRow="0" w:firstColumn="1" w:lastColumn="0" w:noHBand="0" w:noVBand="1"/>
      </w:tblPr>
      <w:tblGrid>
        <w:gridCol w:w="10975"/>
      </w:tblGrid>
      <w:tr w:rsidR="00FC4932" w:rsidRPr="00FC4932" w:rsidTr="00AC7032">
        <w:trPr>
          <w:jc w:val="center"/>
        </w:trPr>
        <w:tc>
          <w:tcPr>
            <w:tcW w:w="10975" w:type="dxa"/>
            <w:shd w:val="clear" w:color="auto" w:fill="BFBFBF" w:themeFill="background1" w:themeFillShade="BF"/>
          </w:tcPr>
          <w:p w:rsidR="00FC4932" w:rsidRPr="00FC4932" w:rsidRDefault="00FC4932" w:rsidP="00AC7032">
            <w:pPr>
              <w:jc w:val="center"/>
              <w:rPr>
                <w:b/>
                <w:sz w:val="28"/>
              </w:rPr>
            </w:pPr>
            <w:r w:rsidRPr="00FC4932">
              <w:rPr>
                <w:b/>
                <w:i/>
                <w:sz w:val="28"/>
              </w:rPr>
              <w:t>First Person Plural</w:t>
            </w:r>
            <w:r w:rsidRPr="00FC4932">
              <w:rPr>
                <w:b/>
                <w:sz w:val="28"/>
              </w:rPr>
              <w:t xml:space="preserve"> Film Questions</w:t>
            </w:r>
          </w:p>
        </w:tc>
      </w:tr>
      <w:tr w:rsidR="00AC7032" w:rsidRPr="00C80677" w:rsidTr="00AC7032">
        <w:trPr>
          <w:jc w:val="center"/>
        </w:trPr>
        <w:tc>
          <w:tcPr>
            <w:tcW w:w="10975" w:type="dxa"/>
          </w:tcPr>
          <w:p w:rsidR="00AC7032" w:rsidRPr="00AC7032" w:rsidRDefault="00AC7032" w:rsidP="00AC7032">
            <w:pPr>
              <w:shd w:val="clear" w:color="auto" w:fill="FFFFFF"/>
              <w:rPr>
                <w:rFonts w:eastAsia="Times New Roman" w:cstheme="minorHAnsi"/>
                <w:i/>
                <w:color w:val="000000"/>
                <w:sz w:val="18"/>
                <w:szCs w:val="20"/>
              </w:rPr>
            </w:pPr>
            <w:r w:rsidRPr="00AC7032">
              <w:rPr>
                <w:rFonts w:eastAsia="Times New Roman" w:cstheme="minorHAnsi"/>
                <w:i/>
                <w:color w:val="000000"/>
                <w:sz w:val="18"/>
                <w:szCs w:val="20"/>
              </w:rPr>
              <w:t xml:space="preserve">Directions:  </w:t>
            </w:r>
            <w:r w:rsidR="007746B0">
              <w:rPr>
                <w:rFonts w:eastAsia="Times New Roman" w:cstheme="minorHAnsi"/>
                <w:i/>
                <w:color w:val="000000"/>
                <w:sz w:val="18"/>
                <w:szCs w:val="20"/>
              </w:rPr>
              <w:t>Answer at least</w:t>
            </w:r>
            <w:r w:rsidRPr="00AC7032">
              <w:rPr>
                <w:rFonts w:eastAsia="Times New Roman" w:cstheme="minorHAnsi"/>
                <w:i/>
                <w:color w:val="000000"/>
                <w:sz w:val="18"/>
                <w:szCs w:val="20"/>
              </w:rPr>
              <w:t xml:space="preserve"> </w:t>
            </w:r>
            <w:r w:rsidR="007746B0">
              <w:rPr>
                <w:rFonts w:eastAsia="Times New Roman" w:cstheme="minorHAnsi"/>
                <w:i/>
                <w:color w:val="000000"/>
                <w:sz w:val="18"/>
                <w:szCs w:val="20"/>
              </w:rPr>
              <w:t>three</w:t>
            </w:r>
            <w:r w:rsidRPr="00AC7032">
              <w:rPr>
                <w:rFonts w:eastAsia="Times New Roman" w:cstheme="minorHAnsi"/>
                <w:i/>
                <w:color w:val="000000"/>
                <w:sz w:val="18"/>
                <w:szCs w:val="20"/>
              </w:rPr>
              <w:t xml:space="preserve"> question</w:t>
            </w:r>
            <w:r w:rsidR="007746B0">
              <w:rPr>
                <w:rFonts w:eastAsia="Times New Roman" w:cstheme="minorHAnsi"/>
                <w:i/>
                <w:color w:val="000000"/>
                <w:sz w:val="18"/>
                <w:szCs w:val="20"/>
              </w:rPr>
              <w:t>s</w:t>
            </w:r>
            <w:r w:rsidRPr="00AC7032">
              <w:rPr>
                <w:rFonts w:eastAsia="Times New Roman" w:cstheme="minorHAnsi"/>
                <w:i/>
                <w:color w:val="000000"/>
                <w:sz w:val="18"/>
                <w:szCs w:val="20"/>
              </w:rPr>
              <w:t xml:space="preserve"> from A-</w:t>
            </w:r>
            <w:r w:rsidR="007746B0">
              <w:rPr>
                <w:rFonts w:eastAsia="Times New Roman" w:cstheme="minorHAnsi"/>
                <w:i/>
                <w:color w:val="000000"/>
                <w:sz w:val="18"/>
                <w:szCs w:val="20"/>
              </w:rPr>
              <w:t xml:space="preserve">F </w:t>
            </w:r>
            <w:r w:rsidRPr="00AC7032">
              <w:rPr>
                <w:rFonts w:eastAsia="Times New Roman" w:cstheme="minorHAnsi"/>
                <w:i/>
                <w:color w:val="000000"/>
                <w:sz w:val="18"/>
                <w:szCs w:val="20"/>
              </w:rPr>
              <w:t xml:space="preserve">and </w:t>
            </w:r>
            <w:r w:rsidR="007746B0">
              <w:rPr>
                <w:rFonts w:eastAsia="Times New Roman" w:cstheme="minorHAnsi"/>
                <w:i/>
                <w:color w:val="000000"/>
                <w:sz w:val="18"/>
                <w:szCs w:val="20"/>
              </w:rPr>
              <w:t>all questions from 1-3.</w:t>
            </w:r>
            <w:r w:rsidRPr="00AC7032">
              <w:rPr>
                <w:rFonts w:eastAsia="Times New Roman" w:cstheme="minorHAnsi"/>
                <w:i/>
                <w:color w:val="000000"/>
                <w:sz w:val="18"/>
                <w:szCs w:val="20"/>
              </w:rPr>
              <w:t xml:space="preserve"> With your team, </w:t>
            </w:r>
            <w:r>
              <w:rPr>
                <w:rFonts w:eastAsia="Times New Roman" w:cstheme="minorHAnsi"/>
                <w:i/>
                <w:color w:val="000000"/>
                <w:sz w:val="18"/>
                <w:szCs w:val="20"/>
              </w:rPr>
              <w:t xml:space="preserve">completely </w:t>
            </w:r>
            <w:r w:rsidRPr="00AC7032">
              <w:rPr>
                <w:rFonts w:eastAsia="Times New Roman" w:cstheme="minorHAnsi"/>
                <w:i/>
                <w:color w:val="000000"/>
                <w:sz w:val="18"/>
                <w:szCs w:val="20"/>
              </w:rPr>
              <w:t xml:space="preserve">answer </w:t>
            </w:r>
            <w:r>
              <w:rPr>
                <w:rFonts w:eastAsia="Times New Roman" w:cstheme="minorHAnsi"/>
                <w:i/>
                <w:color w:val="000000"/>
                <w:sz w:val="18"/>
                <w:szCs w:val="20"/>
              </w:rPr>
              <w:t xml:space="preserve">all parts of your assigned </w:t>
            </w:r>
            <w:r w:rsidRPr="00AC7032">
              <w:rPr>
                <w:rFonts w:eastAsia="Times New Roman" w:cstheme="minorHAnsi"/>
                <w:i/>
                <w:color w:val="000000"/>
                <w:sz w:val="18"/>
                <w:szCs w:val="20"/>
              </w:rPr>
              <w:t xml:space="preserve">questions and be prepared to share your ideas with the class.  </w:t>
            </w:r>
          </w:p>
        </w:tc>
      </w:tr>
      <w:tr w:rsidR="00FC4932" w:rsidRPr="00C80677" w:rsidTr="00AC7032">
        <w:trPr>
          <w:jc w:val="center"/>
        </w:trPr>
        <w:tc>
          <w:tcPr>
            <w:tcW w:w="10975" w:type="dxa"/>
          </w:tcPr>
          <w:p w:rsidR="00FC4932" w:rsidRPr="00C80677" w:rsidRDefault="00FC4932" w:rsidP="00AC7032">
            <w:pPr>
              <w:pStyle w:val="ListParagraph"/>
              <w:numPr>
                <w:ilvl w:val="0"/>
                <w:numId w:val="6"/>
              </w:numPr>
              <w:shd w:val="clear" w:color="auto" w:fill="FFFFFF"/>
              <w:rPr>
                <w:rFonts w:eastAsia="Times New Roman" w:cstheme="minorHAnsi"/>
                <w:color w:val="000000"/>
                <w:sz w:val="20"/>
                <w:szCs w:val="20"/>
              </w:rPr>
            </w:pPr>
            <w:r w:rsidRPr="00C80677">
              <w:rPr>
                <w:rFonts w:eastAsia="Times New Roman" w:cstheme="minorHAnsi"/>
                <w:color w:val="000000"/>
                <w:sz w:val="20"/>
                <w:szCs w:val="20"/>
              </w:rPr>
              <w:t>What is the reason for the film title (“first person plural”)?</w:t>
            </w:r>
            <w:r w:rsidR="00AC7032">
              <w:rPr>
                <w:rFonts w:eastAsia="Times New Roman" w:cstheme="minorHAnsi"/>
                <w:color w:val="000000"/>
                <w:sz w:val="20"/>
                <w:szCs w:val="20"/>
              </w:rPr>
              <w:t xml:space="preserve"> What does “first person plural” mean?  How was Deann an example of </w:t>
            </w:r>
            <w:proofErr w:type="gramStart"/>
            <w:r w:rsidR="00AC7032">
              <w:rPr>
                <w:rFonts w:eastAsia="Times New Roman" w:cstheme="minorHAnsi"/>
                <w:color w:val="000000"/>
                <w:sz w:val="20"/>
                <w:szCs w:val="20"/>
              </w:rPr>
              <w:t>first person</w:t>
            </w:r>
            <w:proofErr w:type="gramEnd"/>
            <w:r w:rsidR="00AC7032">
              <w:rPr>
                <w:rFonts w:eastAsia="Times New Roman" w:cstheme="minorHAnsi"/>
                <w:color w:val="000000"/>
                <w:sz w:val="20"/>
                <w:szCs w:val="20"/>
              </w:rPr>
              <w:t xml:space="preserve"> plural?</w:t>
            </w:r>
          </w:p>
        </w:tc>
      </w:tr>
      <w:tr w:rsidR="00FC4932" w:rsidRPr="00C80677" w:rsidTr="00AC7032">
        <w:trPr>
          <w:trHeight w:val="1008"/>
          <w:jc w:val="center"/>
        </w:trPr>
        <w:tc>
          <w:tcPr>
            <w:tcW w:w="10975" w:type="dxa"/>
          </w:tcPr>
          <w:p w:rsidR="00FC4932" w:rsidRPr="00AC7032" w:rsidRDefault="00FC4932" w:rsidP="00AC7032">
            <w:pPr>
              <w:pStyle w:val="ListParagraph"/>
              <w:ind w:left="360"/>
              <w:rPr>
                <w:rFonts w:cstheme="minorHAnsi"/>
                <w:b/>
                <w:sz w:val="20"/>
                <w:szCs w:val="20"/>
              </w:rPr>
            </w:pPr>
          </w:p>
        </w:tc>
      </w:tr>
      <w:tr w:rsidR="00FC4932" w:rsidRPr="00C80677" w:rsidTr="00AC7032">
        <w:trPr>
          <w:jc w:val="center"/>
        </w:trPr>
        <w:tc>
          <w:tcPr>
            <w:tcW w:w="10975" w:type="dxa"/>
          </w:tcPr>
          <w:p w:rsidR="00FC4932" w:rsidRPr="00C80677" w:rsidRDefault="00FC4932" w:rsidP="00AC7032">
            <w:pPr>
              <w:pStyle w:val="ListParagraph"/>
              <w:numPr>
                <w:ilvl w:val="0"/>
                <w:numId w:val="6"/>
              </w:numPr>
              <w:rPr>
                <w:rFonts w:cstheme="minorHAnsi"/>
                <w:sz w:val="20"/>
                <w:szCs w:val="20"/>
              </w:rPr>
            </w:pPr>
            <w:r w:rsidRPr="00C80677">
              <w:rPr>
                <w:rFonts w:cstheme="minorHAnsi"/>
                <w:sz w:val="20"/>
                <w:szCs w:val="20"/>
              </w:rPr>
              <w:t xml:space="preserve">What were </w:t>
            </w:r>
            <w:r w:rsidR="00AC7032">
              <w:rPr>
                <w:rFonts w:cstheme="minorHAnsi"/>
                <w:sz w:val="20"/>
                <w:szCs w:val="20"/>
              </w:rPr>
              <w:t xml:space="preserve">some characteristics of </w:t>
            </w:r>
            <w:r w:rsidR="00632FBF" w:rsidRPr="00C80677">
              <w:rPr>
                <w:rFonts w:eastAsia="Times New Roman" w:cstheme="minorHAnsi"/>
                <w:color w:val="000000"/>
                <w:sz w:val="20"/>
                <w:szCs w:val="20"/>
              </w:rPr>
              <w:t xml:space="preserve">Deann Borshay Liem </w:t>
            </w:r>
            <w:r w:rsidRPr="00C80677">
              <w:rPr>
                <w:rFonts w:cstheme="minorHAnsi"/>
                <w:sz w:val="20"/>
                <w:szCs w:val="20"/>
              </w:rPr>
              <w:t>first years of life</w:t>
            </w:r>
            <w:r w:rsidR="00632FBF">
              <w:rPr>
                <w:rFonts w:cstheme="minorHAnsi"/>
                <w:sz w:val="20"/>
                <w:szCs w:val="20"/>
              </w:rPr>
              <w:t xml:space="preserve"> in Korea</w:t>
            </w:r>
            <w:r w:rsidRPr="00C80677">
              <w:rPr>
                <w:rFonts w:cstheme="minorHAnsi"/>
                <w:sz w:val="20"/>
                <w:szCs w:val="20"/>
              </w:rPr>
              <w:t>?</w:t>
            </w:r>
          </w:p>
        </w:tc>
      </w:tr>
      <w:tr w:rsidR="00FC4932" w:rsidRPr="00C80677" w:rsidTr="00AC7032">
        <w:trPr>
          <w:trHeight w:val="1008"/>
          <w:jc w:val="center"/>
        </w:trPr>
        <w:tc>
          <w:tcPr>
            <w:tcW w:w="10975" w:type="dxa"/>
          </w:tcPr>
          <w:p w:rsidR="00FC4932" w:rsidRPr="00AC7032" w:rsidRDefault="00FC4932" w:rsidP="00AC7032">
            <w:pPr>
              <w:pStyle w:val="ListParagraph"/>
              <w:ind w:left="360"/>
              <w:rPr>
                <w:rFonts w:cstheme="minorHAnsi"/>
                <w:sz w:val="20"/>
                <w:szCs w:val="20"/>
              </w:rPr>
            </w:pPr>
          </w:p>
        </w:tc>
      </w:tr>
      <w:tr w:rsidR="00C80677" w:rsidRPr="00C80677" w:rsidTr="00AC7032">
        <w:trPr>
          <w:jc w:val="center"/>
        </w:trPr>
        <w:tc>
          <w:tcPr>
            <w:tcW w:w="10975" w:type="dxa"/>
          </w:tcPr>
          <w:p w:rsidR="00C80677" w:rsidRPr="00C80677" w:rsidRDefault="00C80677" w:rsidP="00AC7032">
            <w:pPr>
              <w:pStyle w:val="ListParagraph"/>
              <w:numPr>
                <w:ilvl w:val="0"/>
                <w:numId w:val="6"/>
              </w:numPr>
              <w:rPr>
                <w:rFonts w:cstheme="minorHAnsi"/>
                <w:sz w:val="20"/>
                <w:szCs w:val="20"/>
              </w:rPr>
            </w:pPr>
            <w:r w:rsidRPr="00C80677">
              <w:rPr>
                <w:rFonts w:cstheme="minorHAnsi"/>
                <w:sz w:val="20"/>
                <w:szCs w:val="20"/>
              </w:rPr>
              <w:t>Considering what you saw and heard in the film, why do you think Deann’s family gave her up for adoption? Would they have considered adoption if the family hadn’t been so poor? How did America’s involvement in Korea and the Korean War influence her birth mother’s decision?</w:t>
            </w:r>
          </w:p>
        </w:tc>
      </w:tr>
      <w:tr w:rsidR="00AC7032" w:rsidRPr="00C80677" w:rsidTr="00AC7032">
        <w:trPr>
          <w:trHeight w:val="1008"/>
          <w:jc w:val="center"/>
        </w:trPr>
        <w:tc>
          <w:tcPr>
            <w:tcW w:w="10975" w:type="dxa"/>
          </w:tcPr>
          <w:p w:rsidR="00AC7032" w:rsidRPr="00AC7032" w:rsidRDefault="00AC7032" w:rsidP="00AC7032">
            <w:pPr>
              <w:pStyle w:val="ListParagraph"/>
              <w:ind w:left="360"/>
              <w:rPr>
                <w:rFonts w:cstheme="minorHAnsi"/>
                <w:b/>
                <w:sz w:val="20"/>
                <w:szCs w:val="20"/>
              </w:rPr>
            </w:pPr>
          </w:p>
        </w:tc>
      </w:tr>
      <w:tr w:rsidR="00FC4932" w:rsidRPr="00C80677" w:rsidTr="00AC7032">
        <w:trPr>
          <w:jc w:val="center"/>
        </w:trPr>
        <w:tc>
          <w:tcPr>
            <w:tcW w:w="10975" w:type="dxa"/>
          </w:tcPr>
          <w:p w:rsidR="00FC4932" w:rsidRPr="00C80677" w:rsidRDefault="00FC4932" w:rsidP="00AC7032">
            <w:pPr>
              <w:pStyle w:val="ListParagraph"/>
              <w:numPr>
                <w:ilvl w:val="0"/>
                <w:numId w:val="6"/>
              </w:numPr>
              <w:shd w:val="clear" w:color="auto" w:fill="FFFFFF"/>
              <w:rPr>
                <w:rFonts w:eastAsia="Times New Roman" w:cstheme="minorHAnsi"/>
                <w:color w:val="000000"/>
                <w:sz w:val="20"/>
                <w:szCs w:val="20"/>
              </w:rPr>
            </w:pPr>
            <w:r w:rsidRPr="00C80677">
              <w:rPr>
                <w:rFonts w:eastAsia="Times New Roman" w:cstheme="minorHAnsi"/>
                <w:color w:val="000000"/>
                <w:sz w:val="20"/>
                <w:szCs w:val="20"/>
              </w:rPr>
              <w:t>As a Korean adoptee, what were some of Deann Borshay Liem experiences and feelings?</w:t>
            </w:r>
          </w:p>
        </w:tc>
      </w:tr>
      <w:tr w:rsidR="00AC7032" w:rsidRPr="00C80677" w:rsidTr="00AC7032">
        <w:trPr>
          <w:trHeight w:val="1008"/>
          <w:jc w:val="center"/>
        </w:trPr>
        <w:tc>
          <w:tcPr>
            <w:tcW w:w="10975" w:type="dxa"/>
          </w:tcPr>
          <w:p w:rsidR="00AC7032" w:rsidRPr="00AC7032" w:rsidRDefault="00AC7032" w:rsidP="00AC7032">
            <w:pPr>
              <w:pStyle w:val="ListParagraph"/>
              <w:ind w:left="360"/>
              <w:rPr>
                <w:rFonts w:cstheme="minorHAnsi"/>
                <w:b/>
                <w:sz w:val="20"/>
                <w:szCs w:val="20"/>
              </w:rPr>
            </w:pPr>
            <w:bookmarkStart w:id="0" w:name="_GoBack"/>
            <w:bookmarkEnd w:id="0"/>
          </w:p>
        </w:tc>
      </w:tr>
      <w:tr w:rsidR="00C80677" w:rsidRPr="00C80677" w:rsidTr="00AC7032">
        <w:trPr>
          <w:jc w:val="center"/>
        </w:trPr>
        <w:tc>
          <w:tcPr>
            <w:tcW w:w="10975" w:type="dxa"/>
          </w:tcPr>
          <w:p w:rsidR="00C80677" w:rsidRPr="00C80677" w:rsidRDefault="00632FBF" w:rsidP="00AC7032">
            <w:pPr>
              <w:pStyle w:val="ListParagraph"/>
              <w:numPr>
                <w:ilvl w:val="0"/>
                <w:numId w:val="6"/>
              </w:numPr>
              <w:rPr>
                <w:rFonts w:cstheme="minorHAnsi"/>
                <w:sz w:val="20"/>
                <w:szCs w:val="20"/>
              </w:rPr>
            </w:pPr>
            <w:r>
              <w:rPr>
                <w:rFonts w:cstheme="minorHAnsi"/>
                <w:sz w:val="20"/>
                <w:szCs w:val="20"/>
              </w:rPr>
              <w:t>As Deann developed knowledge about her heritage, w</w:t>
            </w:r>
            <w:r w:rsidR="007746B0">
              <w:rPr>
                <w:rFonts w:cstheme="minorHAnsi"/>
                <w:sz w:val="20"/>
                <w:szCs w:val="20"/>
              </w:rPr>
              <w:t>hat are some ways that</w:t>
            </w:r>
            <w:r w:rsidR="00C80677" w:rsidRPr="00C80677">
              <w:rPr>
                <w:rFonts w:cstheme="minorHAnsi"/>
                <w:sz w:val="20"/>
                <w:szCs w:val="20"/>
              </w:rPr>
              <w:t xml:space="preserve"> </w:t>
            </w:r>
            <w:r>
              <w:rPr>
                <w:rFonts w:cstheme="minorHAnsi"/>
                <w:sz w:val="20"/>
                <w:szCs w:val="20"/>
              </w:rPr>
              <w:t xml:space="preserve">she </w:t>
            </w:r>
            <w:r w:rsidR="00C80677" w:rsidRPr="00C80677">
              <w:rPr>
                <w:rFonts w:cstheme="minorHAnsi"/>
                <w:sz w:val="20"/>
                <w:szCs w:val="20"/>
              </w:rPr>
              <w:t>merge</w:t>
            </w:r>
            <w:r>
              <w:rPr>
                <w:rFonts w:cstheme="minorHAnsi"/>
                <w:sz w:val="20"/>
                <w:szCs w:val="20"/>
              </w:rPr>
              <w:t>d</w:t>
            </w:r>
            <w:r w:rsidR="00C80677" w:rsidRPr="00C80677">
              <w:rPr>
                <w:rFonts w:cstheme="minorHAnsi"/>
                <w:sz w:val="20"/>
                <w:szCs w:val="20"/>
              </w:rPr>
              <w:t xml:space="preserve"> new identity ideas with her existing identity? </w:t>
            </w:r>
          </w:p>
        </w:tc>
      </w:tr>
      <w:tr w:rsidR="00AC7032" w:rsidRPr="00C80677" w:rsidTr="00AC7032">
        <w:trPr>
          <w:trHeight w:val="1008"/>
          <w:jc w:val="center"/>
        </w:trPr>
        <w:tc>
          <w:tcPr>
            <w:tcW w:w="10975" w:type="dxa"/>
          </w:tcPr>
          <w:p w:rsidR="00AC7032" w:rsidRPr="00AC7032" w:rsidRDefault="00AC7032" w:rsidP="00AC7032">
            <w:pPr>
              <w:pStyle w:val="ListParagraph"/>
              <w:ind w:left="360"/>
              <w:rPr>
                <w:rFonts w:cstheme="minorHAnsi"/>
                <w:b/>
                <w:sz w:val="20"/>
                <w:szCs w:val="20"/>
              </w:rPr>
            </w:pPr>
          </w:p>
        </w:tc>
      </w:tr>
      <w:tr w:rsidR="00FC4932" w:rsidRPr="00C80677" w:rsidTr="00AC7032">
        <w:trPr>
          <w:jc w:val="center"/>
        </w:trPr>
        <w:tc>
          <w:tcPr>
            <w:tcW w:w="10975" w:type="dxa"/>
          </w:tcPr>
          <w:p w:rsidR="00FC4932" w:rsidRPr="00C80677" w:rsidRDefault="00FC4932" w:rsidP="007746B0">
            <w:pPr>
              <w:pStyle w:val="ListParagraph"/>
              <w:numPr>
                <w:ilvl w:val="0"/>
                <w:numId w:val="6"/>
              </w:numPr>
              <w:rPr>
                <w:rFonts w:cstheme="minorHAnsi"/>
                <w:sz w:val="20"/>
                <w:szCs w:val="20"/>
              </w:rPr>
            </w:pPr>
            <w:r w:rsidRPr="00C80677">
              <w:rPr>
                <w:rFonts w:cstheme="minorHAnsi"/>
                <w:sz w:val="20"/>
                <w:szCs w:val="20"/>
              </w:rPr>
              <w:t>How do Deann’s conflicting feelings about her identity affect her relationship</w:t>
            </w:r>
            <w:r w:rsidR="007746B0">
              <w:rPr>
                <w:rFonts w:cstheme="minorHAnsi"/>
                <w:sz w:val="20"/>
                <w:szCs w:val="20"/>
              </w:rPr>
              <w:t>s</w:t>
            </w:r>
            <w:r w:rsidRPr="00C80677">
              <w:rPr>
                <w:rFonts w:cstheme="minorHAnsi"/>
                <w:sz w:val="20"/>
                <w:szCs w:val="20"/>
              </w:rPr>
              <w:t xml:space="preserve"> with her American and Korean families?</w:t>
            </w:r>
          </w:p>
        </w:tc>
      </w:tr>
      <w:tr w:rsidR="00AC7032" w:rsidRPr="00C80677" w:rsidTr="00AC7032">
        <w:trPr>
          <w:trHeight w:val="1008"/>
          <w:jc w:val="center"/>
        </w:trPr>
        <w:tc>
          <w:tcPr>
            <w:tcW w:w="10975" w:type="dxa"/>
          </w:tcPr>
          <w:p w:rsidR="00AC7032" w:rsidRPr="00C80677" w:rsidRDefault="00AC7032" w:rsidP="000946F6">
            <w:pPr>
              <w:rPr>
                <w:rFonts w:cstheme="minorHAnsi"/>
                <w:b/>
                <w:sz w:val="20"/>
                <w:szCs w:val="20"/>
              </w:rPr>
            </w:pPr>
          </w:p>
        </w:tc>
      </w:tr>
      <w:tr w:rsidR="00FC4932" w:rsidRPr="00C80677" w:rsidTr="00AC7032">
        <w:trPr>
          <w:jc w:val="center"/>
        </w:trPr>
        <w:tc>
          <w:tcPr>
            <w:tcW w:w="10975" w:type="dxa"/>
          </w:tcPr>
          <w:p w:rsidR="00FC4932" w:rsidRPr="00C80677" w:rsidRDefault="00FC4932" w:rsidP="007746B0">
            <w:pPr>
              <w:pStyle w:val="ListParagraph"/>
              <w:numPr>
                <w:ilvl w:val="0"/>
                <w:numId w:val="8"/>
              </w:numPr>
              <w:rPr>
                <w:rFonts w:cstheme="minorHAnsi"/>
                <w:sz w:val="20"/>
                <w:szCs w:val="20"/>
              </w:rPr>
            </w:pPr>
            <w:r w:rsidRPr="00C80677">
              <w:rPr>
                <w:rFonts w:cstheme="minorHAnsi"/>
                <w:sz w:val="20"/>
                <w:szCs w:val="20"/>
              </w:rPr>
              <w:t>What is your reaction to this quote? How important is it to look like your family?</w:t>
            </w:r>
          </w:p>
          <w:p w:rsidR="00FC4932" w:rsidRPr="00C80677" w:rsidRDefault="00FC4932" w:rsidP="00C80677">
            <w:pPr>
              <w:ind w:left="360"/>
              <w:rPr>
                <w:rFonts w:cstheme="minorHAnsi"/>
                <w:i/>
                <w:sz w:val="20"/>
                <w:szCs w:val="20"/>
              </w:rPr>
            </w:pPr>
            <w:r w:rsidRPr="00C80677">
              <w:rPr>
                <w:rFonts w:cstheme="minorHAnsi"/>
                <w:i/>
                <w:sz w:val="18"/>
                <w:szCs w:val="20"/>
              </w:rPr>
              <w:t xml:space="preserve">“What struck me when I was with my Korean family was the physical similarity, the amazing feeling of looking at somebody’s face that one resembles. Because for so many years I had looked into blue eyes, blond hair, and, all of a sudden, there are these people in the room who, when I looked at them, I could see parts of myself in them. There’s sort of a physical closeness, as if my body remembers something, but my mind is resistant.”  - Deann Borshay Liem, filmmaker </w:t>
            </w:r>
          </w:p>
        </w:tc>
      </w:tr>
      <w:tr w:rsidR="00AC7032" w:rsidRPr="00C80677" w:rsidTr="00AC7032">
        <w:trPr>
          <w:trHeight w:val="1008"/>
          <w:jc w:val="center"/>
        </w:trPr>
        <w:tc>
          <w:tcPr>
            <w:tcW w:w="10975" w:type="dxa"/>
          </w:tcPr>
          <w:p w:rsidR="00AC7032" w:rsidRPr="00C80677" w:rsidRDefault="00AC7032" w:rsidP="000946F6">
            <w:pPr>
              <w:rPr>
                <w:rFonts w:cstheme="minorHAnsi"/>
                <w:b/>
                <w:sz w:val="20"/>
                <w:szCs w:val="20"/>
              </w:rPr>
            </w:pPr>
          </w:p>
        </w:tc>
      </w:tr>
      <w:tr w:rsidR="00C80677" w:rsidRPr="00C80677" w:rsidTr="00AC7032">
        <w:trPr>
          <w:jc w:val="center"/>
        </w:trPr>
        <w:tc>
          <w:tcPr>
            <w:tcW w:w="10975" w:type="dxa"/>
          </w:tcPr>
          <w:p w:rsidR="00C80677" w:rsidRPr="00C80677" w:rsidRDefault="007746B0" w:rsidP="007746B0">
            <w:pPr>
              <w:pStyle w:val="ListParagraph"/>
              <w:numPr>
                <w:ilvl w:val="0"/>
                <w:numId w:val="8"/>
              </w:numPr>
              <w:shd w:val="clear" w:color="auto" w:fill="FFFFFF"/>
              <w:rPr>
                <w:rFonts w:eastAsia="Times New Roman" w:cstheme="minorHAnsi"/>
                <w:color w:val="000000"/>
                <w:sz w:val="20"/>
                <w:szCs w:val="20"/>
              </w:rPr>
            </w:pPr>
            <w:r>
              <w:rPr>
                <w:rFonts w:eastAsia="Times New Roman" w:cstheme="minorHAnsi"/>
                <w:color w:val="000000"/>
                <w:sz w:val="20"/>
                <w:szCs w:val="20"/>
              </w:rPr>
              <w:t>How has</w:t>
            </w:r>
            <w:r w:rsidR="00C80677" w:rsidRPr="00C80677">
              <w:rPr>
                <w:rFonts w:eastAsia="Times New Roman" w:cstheme="minorHAnsi"/>
                <w:color w:val="000000"/>
                <w:sz w:val="20"/>
                <w:szCs w:val="20"/>
              </w:rPr>
              <w:t xml:space="preserve"> this film has altered or expanded your previous understanding of adoptions</w:t>
            </w:r>
            <w:r>
              <w:rPr>
                <w:rFonts w:eastAsia="Times New Roman" w:cstheme="minorHAnsi"/>
                <w:color w:val="000000"/>
                <w:sz w:val="20"/>
                <w:szCs w:val="20"/>
              </w:rPr>
              <w:t>?</w:t>
            </w:r>
          </w:p>
        </w:tc>
      </w:tr>
      <w:tr w:rsidR="00AC7032" w:rsidRPr="00C80677" w:rsidTr="00AC7032">
        <w:trPr>
          <w:trHeight w:val="1008"/>
          <w:jc w:val="center"/>
        </w:trPr>
        <w:tc>
          <w:tcPr>
            <w:tcW w:w="10975" w:type="dxa"/>
          </w:tcPr>
          <w:p w:rsidR="00AC7032" w:rsidRPr="00C80677" w:rsidRDefault="00AC7032" w:rsidP="000946F6">
            <w:pPr>
              <w:rPr>
                <w:rFonts w:cstheme="minorHAnsi"/>
                <w:b/>
                <w:sz w:val="20"/>
                <w:szCs w:val="20"/>
              </w:rPr>
            </w:pPr>
          </w:p>
        </w:tc>
      </w:tr>
      <w:tr w:rsidR="00FC4932" w:rsidRPr="007746B0" w:rsidTr="00AC7032">
        <w:trPr>
          <w:jc w:val="center"/>
        </w:trPr>
        <w:tc>
          <w:tcPr>
            <w:tcW w:w="10975" w:type="dxa"/>
          </w:tcPr>
          <w:p w:rsidR="00FC4932" w:rsidRPr="007746B0" w:rsidRDefault="007746B0" w:rsidP="007746B0">
            <w:pPr>
              <w:pStyle w:val="ListParagraph"/>
              <w:numPr>
                <w:ilvl w:val="0"/>
                <w:numId w:val="8"/>
              </w:numPr>
              <w:rPr>
                <w:rFonts w:cstheme="minorHAnsi"/>
                <w:sz w:val="20"/>
                <w:szCs w:val="20"/>
              </w:rPr>
            </w:pPr>
            <w:r>
              <w:rPr>
                <w:rFonts w:cstheme="minorHAnsi"/>
                <w:sz w:val="20"/>
                <w:szCs w:val="20"/>
              </w:rPr>
              <w:t xml:space="preserve">What are some ways that </w:t>
            </w:r>
            <w:r w:rsidR="00FC4932" w:rsidRPr="007746B0">
              <w:rPr>
                <w:rFonts w:cstheme="minorHAnsi"/>
                <w:sz w:val="20"/>
                <w:szCs w:val="20"/>
              </w:rPr>
              <w:t xml:space="preserve">war, poverty, race, gender and global relationships influence adoption? </w:t>
            </w:r>
          </w:p>
        </w:tc>
      </w:tr>
      <w:tr w:rsidR="007746B0" w:rsidRPr="00C80677" w:rsidTr="000946F6">
        <w:trPr>
          <w:trHeight w:val="1008"/>
          <w:jc w:val="center"/>
        </w:trPr>
        <w:tc>
          <w:tcPr>
            <w:tcW w:w="10975" w:type="dxa"/>
          </w:tcPr>
          <w:p w:rsidR="007746B0" w:rsidRPr="00C80677" w:rsidRDefault="007746B0" w:rsidP="000946F6">
            <w:pPr>
              <w:rPr>
                <w:rFonts w:cstheme="minorHAnsi"/>
                <w:b/>
                <w:sz w:val="20"/>
                <w:szCs w:val="20"/>
              </w:rPr>
            </w:pPr>
          </w:p>
        </w:tc>
      </w:tr>
    </w:tbl>
    <w:p w:rsidR="000A7CB2" w:rsidRDefault="000A7CB2" w:rsidP="00C80677">
      <w:pPr>
        <w:spacing w:after="0" w:line="240" w:lineRule="auto"/>
      </w:pPr>
    </w:p>
    <w:sectPr w:rsidR="000A7CB2" w:rsidSect="00C806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57446"/>
    <w:multiLevelType w:val="hybridMultilevel"/>
    <w:tmpl w:val="AC14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3742D"/>
    <w:multiLevelType w:val="multilevel"/>
    <w:tmpl w:val="78F600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27C57"/>
    <w:multiLevelType w:val="hybridMultilevel"/>
    <w:tmpl w:val="D20CC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687B24"/>
    <w:multiLevelType w:val="hybridMultilevel"/>
    <w:tmpl w:val="AC14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D28C5"/>
    <w:multiLevelType w:val="hybridMultilevel"/>
    <w:tmpl w:val="DEF28DF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AC1AD8"/>
    <w:multiLevelType w:val="hybridMultilevel"/>
    <w:tmpl w:val="209A32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487B34"/>
    <w:multiLevelType w:val="hybridMultilevel"/>
    <w:tmpl w:val="4EB6FB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0B19FD"/>
    <w:multiLevelType w:val="hybridMultilevel"/>
    <w:tmpl w:val="7F622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20A39"/>
    <w:multiLevelType w:val="hybridMultilevel"/>
    <w:tmpl w:val="41A4C18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7"/>
  </w:num>
  <w:num w:numId="5">
    <w:abstractNumId w:val="8"/>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32"/>
    <w:rsid w:val="000A7CB2"/>
    <w:rsid w:val="00632FBF"/>
    <w:rsid w:val="007746B0"/>
    <w:rsid w:val="00AC7032"/>
    <w:rsid w:val="00C80677"/>
    <w:rsid w:val="00FC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D81B"/>
  <w15:chartTrackingRefBased/>
  <w15:docId w15:val="{959D3643-FBBB-4E59-9B73-3B697896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4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 Victoria</dc:creator>
  <cp:keywords/>
  <dc:description/>
  <cp:lastModifiedBy>Costa, Victoria</cp:lastModifiedBy>
  <cp:revision>2</cp:revision>
  <dcterms:created xsi:type="dcterms:W3CDTF">2021-12-13T01:44:00Z</dcterms:created>
  <dcterms:modified xsi:type="dcterms:W3CDTF">2021-12-14T01:42:00Z</dcterms:modified>
</cp:coreProperties>
</file>