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7C7D3" w14:textId="204BE8B7" w:rsidR="005D63CF" w:rsidRPr="005D63CF" w:rsidRDefault="005D63CF" w:rsidP="005D63CF">
      <w:pPr>
        <w:pStyle w:val="NormalWeb"/>
        <w:spacing w:before="0" w:beforeAutospacing="0" w:after="0" w:afterAutospacing="0"/>
        <w:jc w:val="center"/>
        <w:rPr>
          <w:rFonts w:asciiTheme="minorHAnsi" w:hAnsiTheme="minorHAnsi" w:cstheme="minorHAnsi"/>
          <w:sz w:val="36"/>
        </w:rPr>
      </w:pPr>
      <w:bookmarkStart w:id="0" w:name="_GoBack"/>
      <w:bookmarkEnd w:id="0"/>
      <w:r w:rsidRPr="005D63CF">
        <w:rPr>
          <w:rFonts w:asciiTheme="minorHAnsi" w:hAnsiTheme="minorHAnsi" w:cstheme="minorHAnsi"/>
          <w:b/>
          <w:bCs/>
          <w:color w:val="000000"/>
          <w:sz w:val="36"/>
        </w:rPr>
        <w:t>Activity 4.1: How did Wilson’s Fourteen Points Influence the Korean Independence Movement?</w:t>
      </w:r>
    </w:p>
    <w:p w14:paraId="0299C73E" w14:textId="77777777" w:rsidR="005D63CF" w:rsidRPr="005D63CF" w:rsidRDefault="005D63CF" w:rsidP="005D63CF">
      <w:pPr>
        <w:spacing w:after="0" w:line="240" w:lineRule="auto"/>
        <w:rPr>
          <w:rFonts w:cstheme="minorHAnsi"/>
          <w:sz w:val="24"/>
          <w:szCs w:val="24"/>
        </w:rPr>
      </w:pPr>
    </w:p>
    <w:tbl>
      <w:tblPr>
        <w:tblW w:w="10900" w:type="dxa"/>
        <w:tblCellMar>
          <w:top w:w="15" w:type="dxa"/>
          <w:left w:w="15" w:type="dxa"/>
          <w:bottom w:w="15" w:type="dxa"/>
          <w:right w:w="15" w:type="dxa"/>
        </w:tblCellMar>
        <w:tblLook w:val="04A0" w:firstRow="1" w:lastRow="0" w:firstColumn="1" w:lastColumn="0" w:noHBand="0" w:noVBand="1"/>
      </w:tblPr>
      <w:tblGrid>
        <w:gridCol w:w="10900"/>
      </w:tblGrid>
      <w:tr w:rsidR="005D63CF" w:rsidRPr="005D63CF" w14:paraId="2185911C" w14:textId="77777777" w:rsidTr="0065542F">
        <w:tc>
          <w:tcPr>
            <w:tcW w:w="10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AA3E34" w14:textId="28B7E85F" w:rsidR="005D63CF" w:rsidRPr="005D63CF" w:rsidRDefault="005D63CF" w:rsidP="005D63CF">
            <w:pPr>
              <w:pStyle w:val="NormalWeb"/>
              <w:spacing w:before="0" w:beforeAutospacing="0" w:after="0" w:afterAutospacing="0"/>
              <w:rPr>
                <w:rFonts w:asciiTheme="minorHAnsi" w:hAnsiTheme="minorHAnsi" w:cstheme="minorHAnsi"/>
              </w:rPr>
            </w:pPr>
            <w:r w:rsidRPr="005D63CF">
              <w:rPr>
                <w:rFonts w:asciiTheme="minorHAnsi" w:hAnsiTheme="minorHAnsi" w:cstheme="minorHAnsi"/>
                <w:b/>
                <w:bCs/>
                <w:color w:val="000000"/>
              </w:rPr>
              <w:t xml:space="preserve">Excerpt 1: </w:t>
            </w:r>
            <w:r w:rsidR="0065542F">
              <w:rPr>
                <w:rFonts w:asciiTheme="minorHAnsi" w:hAnsiTheme="minorHAnsi" w:cstheme="minorHAnsi"/>
                <w:b/>
                <w:bCs/>
                <w:color w:val="000000"/>
              </w:rPr>
              <w:t xml:space="preserve">From the </w:t>
            </w:r>
            <w:r w:rsidRPr="005D63CF">
              <w:rPr>
                <w:rFonts w:asciiTheme="minorHAnsi" w:hAnsiTheme="minorHAnsi" w:cstheme="minorHAnsi"/>
                <w:b/>
                <w:bCs/>
                <w:color w:val="000000"/>
              </w:rPr>
              <w:t xml:space="preserve">Opening to </w:t>
            </w:r>
            <w:hyperlink r:id="rId8" w:history="1">
              <w:r w:rsidRPr="0065542F">
                <w:rPr>
                  <w:rStyle w:val="Hyperlink"/>
                  <w:rFonts w:asciiTheme="minorHAnsi" w:hAnsiTheme="minorHAnsi" w:cstheme="minorHAnsi"/>
                  <w:b/>
                  <w:bCs/>
                </w:rPr>
                <w:t xml:space="preserve">President Woodrow Wilson’s Speech to Congress, </w:t>
              </w:r>
              <w:r w:rsidRPr="0065542F">
                <w:rPr>
                  <w:rStyle w:val="Hyperlink"/>
                  <w:rFonts w:asciiTheme="minorHAnsi" w:hAnsiTheme="minorHAnsi" w:cstheme="minorHAnsi"/>
                  <w:b/>
                </w:rPr>
                <w:t>January 8, 1918</w:t>
              </w:r>
              <w:r w:rsidRPr="0065542F">
                <w:rPr>
                  <w:rStyle w:val="Hyperlink"/>
                  <w:rFonts w:asciiTheme="minorHAnsi" w:hAnsiTheme="minorHAnsi" w:cstheme="minorHAnsi"/>
                </w:rPr>
                <w:t> </w:t>
              </w:r>
            </w:hyperlink>
          </w:p>
          <w:p w14:paraId="1EE6D0F7" w14:textId="77777777" w:rsidR="005D63CF" w:rsidRDefault="005D63CF" w:rsidP="005D63CF">
            <w:pPr>
              <w:pStyle w:val="NormalWeb"/>
              <w:spacing w:before="0" w:beforeAutospacing="0" w:after="0" w:afterAutospacing="0"/>
              <w:ind w:left="9"/>
              <w:rPr>
                <w:rFonts w:asciiTheme="minorHAnsi" w:hAnsiTheme="minorHAnsi" w:cstheme="minorHAnsi"/>
                <w:color w:val="000000"/>
              </w:rPr>
            </w:pPr>
          </w:p>
          <w:p w14:paraId="6B21234F" w14:textId="1D569D8C" w:rsidR="005D63CF" w:rsidRPr="005D63CF" w:rsidRDefault="005D63CF" w:rsidP="005D63CF">
            <w:pPr>
              <w:pStyle w:val="NormalWeb"/>
              <w:spacing w:before="0" w:beforeAutospacing="0" w:after="0" w:afterAutospacing="0"/>
              <w:ind w:left="9"/>
              <w:rPr>
                <w:rFonts w:asciiTheme="minorHAnsi" w:hAnsiTheme="minorHAnsi" w:cstheme="minorHAnsi"/>
              </w:rPr>
            </w:pPr>
            <w:r w:rsidRPr="005D63CF">
              <w:rPr>
                <w:rFonts w:asciiTheme="minorHAnsi" w:hAnsiTheme="minorHAnsi" w:cstheme="minorHAnsi"/>
                <w:color w:val="000000"/>
              </w:rPr>
              <w:t>Gentlemen of the Congress ... </w:t>
            </w:r>
          </w:p>
          <w:p w14:paraId="784F9EA1" w14:textId="6EA15F97" w:rsidR="005D63CF" w:rsidRPr="005D63CF" w:rsidRDefault="005D63CF" w:rsidP="005D63CF">
            <w:pPr>
              <w:pStyle w:val="NormalWeb"/>
              <w:spacing w:before="0" w:beforeAutospacing="0" w:after="0" w:afterAutospacing="0"/>
              <w:ind w:left="4" w:right="213" w:firstLine="4"/>
              <w:rPr>
                <w:rFonts w:asciiTheme="minorHAnsi" w:hAnsiTheme="minorHAnsi" w:cstheme="minorHAnsi"/>
              </w:rPr>
            </w:pPr>
            <w:r w:rsidRPr="005D63CF">
              <w:rPr>
                <w:rFonts w:asciiTheme="minorHAnsi" w:hAnsiTheme="minorHAnsi" w:cstheme="minorHAnsi"/>
                <w:color w:val="000000"/>
              </w:rPr>
              <w:t>It will be our wish and purpose that the processes of peace, when they are begun, shall be absolutely open and that they shall involve and permit henceforth no secret understandings of any kind. The day of conquest and aggrandizement is gone by; so is also the day of secret covenants entered into in the interest of particular governments and likely at some unlooked-for moment to upset the peace of the world. It is this happy fact, now clear to the view of every public man whose thoughts do not still linger in an age that is dead and gone, which makes it possible for every nation whose purposes are consistent with justice and the peace of the world to avow now or at any other time the objects it has in view. </w:t>
            </w:r>
          </w:p>
        </w:tc>
      </w:tr>
      <w:tr w:rsidR="005D63CF" w:rsidRPr="005D63CF" w14:paraId="647B3C24" w14:textId="77777777" w:rsidTr="0065542F">
        <w:trPr>
          <w:trHeight w:val="1152"/>
        </w:trPr>
        <w:tc>
          <w:tcPr>
            <w:tcW w:w="10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2A3297" w14:textId="568B085B" w:rsidR="005D63CF" w:rsidRPr="0065542F" w:rsidRDefault="005D63CF" w:rsidP="004C42C1">
            <w:pPr>
              <w:pStyle w:val="NormalWeb"/>
              <w:numPr>
                <w:ilvl w:val="0"/>
                <w:numId w:val="6"/>
              </w:numPr>
              <w:spacing w:before="0" w:beforeAutospacing="0" w:after="0" w:afterAutospacing="0"/>
              <w:rPr>
                <w:rFonts w:asciiTheme="minorHAnsi" w:hAnsiTheme="minorHAnsi" w:cstheme="minorHAnsi"/>
                <w:b/>
              </w:rPr>
            </w:pPr>
            <w:r w:rsidRPr="0065542F">
              <w:rPr>
                <w:rFonts w:asciiTheme="minorHAnsi" w:hAnsiTheme="minorHAnsi" w:cstheme="minorHAnsi"/>
                <w:b/>
                <w:color w:val="000000"/>
              </w:rPr>
              <w:t>When was this speech given?</w:t>
            </w:r>
          </w:p>
          <w:p w14:paraId="709D7AC1" w14:textId="5AB78478" w:rsidR="005D63CF" w:rsidRPr="0065542F" w:rsidRDefault="005D63CF" w:rsidP="005D63CF">
            <w:pPr>
              <w:pStyle w:val="NormalWeb"/>
              <w:spacing w:before="0" w:beforeAutospacing="0" w:after="0" w:afterAutospacing="0"/>
              <w:rPr>
                <w:rFonts w:asciiTheme="minorHAnsi" w:hAnsiTheme="minorHAnsi" w:cstheme="minorHAnsi"/>
                <w:b/>
                <w:bCs/>
                <w:color w:val="000000"/>
                <w:u w:val="single"/>
              </w:rPr>
            </w:pPr>
          </w:p>
        </w:tc>
      </w:tr>
      <w:tr w:rsidR="005D63CF" w:rsidRPr="005D63CF" w14:paraId="3AEF7915" w14:textId="77777777" w:rsidTr="0065542F">
        <w:trPr>
          <w:trHeight w:val="1152"/>
        </w:trPr>
        <w:tc>
          <w:tcPr>
            <w:tcW w:w="10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61C529" w14:textId="397188E4" w:rsidR="005D63CF" w:rsidRPr="0065542F" w:rsidRDefault="005D63CF" w:rsidP="004C42C1">
            <w:pPr>
              <w:pStyle w:val="NormalWeb"/>
              <w:numPr>
                <w:ilvl w:val="0"/>
                <w:numId w:val="6"/>
              </w:numPr>
              <w:spacing w:before="0" w:beforeAutospacing="0" w:after="0" w:afterAutospacing="0"/>
              <w:rPr>
                <w:rFonts w:asciiTheme="minorHAnsi" w:hAnsiTheme="minorHAnsi" w:cstheme="minorHAnsi"/>
                <w:b/>
              </w:rPr>
            </w:pPr>
            <w:r w:rsidRPr="0065542F">
              <w:rPr>
                <w:rFonts w:asciiTheme="minorHAnsi" w:hAnsiTheme="minorHAnsi" w:cstheme="minorHAnsi"/>
                <w:b/>
                <w:color w:val="000000"/>
              </w:rPr>
              <w:t>Who is President Wilson addressing?</w:t>
            </w:r>
          </w:p>
          <w:p w14:paraId="4D150862" w14:textId="282453C4" w:rsidR="005D63CF" w:rsidRPr="0065542F" w:rsidRDefault="005D63CF" w:rsidP="005D63CF">
            <w:pPr>
              <w:pStyle w:val="NormalWeb"/>
              <w:spacing w:before="0" w:beforeAutospacing="0" w:after="0" w:afterAutospacing="0"/>
              <w:rPr>
                <w:rFonts w:asciiTheme="minorHAnsi" w:hAnsiTheme="minorHAnsi" w:cstheme="minorHAnsi"/>
                <w:b/>
                <w:bCs/>
                <w:color w:val="000000"/>
                <w:u w:val="single"/>
              </w:rPr>
            </w:pPr>
          </w:p>
        </w:tc>
      </w:tr>
      <w:tr w:rsidR="005D63CF" w:rsidRPr="005D63CF" w14:paraId="78C57748" w14:textId="77777777" w:rsidTr="0065542F">
        <w:trPr>
          <w:trHeight w:val="1152"/>
        </w:trPr>
        <w:tc>
          <w:tcPr>
            <w:tcW w:w="10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D4C62" w14:textId="539D5D62" w:rsidR="005D63CF" w:rsidRPr="0065542F" w:rsidRDefault="005D63CF" w:rsidP="004C42C1">
            <w:pPr>
              <w:pStyle w:val="NormalWeb"/>
              <w:numPr>
                <w:ilvl w:val="0"/>
                <w:numId w:val="6"/>
              </w:numPr>
              <w:spacing w:before="0" w:beforeAutospacing="0" w:after="0" w:afterAutospacing="0"/>
              <w:rPr>
                <w:rFonts w:asciiTheme="minorHAnsi" w:hAnsiTheme="minorHAnsi" w:cstheme="minorHAnsi"/>
                <w:b/>
                <w:color w:val="000000"/>
              </w:rPr>
            </w:pPr>
            <w:r w:rsidRPr="0065542F">
              <w:rPr>
                <w:rFonts w:asciiTheme="minorHAnsi" w:hAnsiTheme="minorHAnsi" w:cstheme="minorHAnsi"/>
                <w:b/>
                <w:color w:val="000000"/>
              </w:rPr>
              <w:t>Now that the war is over, what does Wilson believe should be the goal of the peace process? </w:t>
            </w:r>
          </w:p>
          <w:p w14:paraId="3CF40736" w14:textId="7FD860FA" w:rsidR="005D63CF" w:rsidRPr="0065542F" w:rsidRDefault="005D63CF" w:rsidP="005D63CF">
            <w:pPr>
              <w:pStyle w:val="NormalWeb"/>
              <w:spacing w:before="0" w:beforeAutospacing="0" w:after="0" w:afterAutospacing="0"/>
              <w:rPr>
                <w:rFonts w:asciiTheme="minorHAnsi" w:hAnsiTheme="minorHAnsi" w:cstheme="minorHAnsi"/>
                <w:b/>
                <w:color w:val="000000"/>
              </w:rPr>
            </w:pPr>
          </w:p>
        </w:tc>
      </w:tr>
      <w:tr w:rsidR="005D63CF" w:rsidRPr="005D63CF" w14:paraId="5021F70B" w14:textId="77777777" w:rsidTr="0065542F">
        <w:trPr>
          <w:trHeight w:val="3453"/>
        </w:trPr>
        <w:tc>
          <w:tcPr>
            <w:tcW w:w="10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DCC8C" w14:textId="3C48B115" w:rsidR="00894C1D" w:rsidRPr="005D63CF" w:rsidRDefault="005D63CF" w:rsidP="00894C1D">
            <w:pPr>
              <w:pStyle w:val="NormalWeb"/>
              <w:spacing w:before="0" w:beforeAutospacing="0" w:after="0" w:afterAutospacing="0"/>
              <w:rPr>
                <w:rFonts w:asciiTheme="minorHAnsi" w:hAnsiTheme="minorHAnsi" w:cstheme="minorHAnsi"/>
              </w:rPr>
            </w:pPr>
            <w:r w:rsidRPr="00894C1D">
              <w:rPr>
                <w:rFonts w:asciiTheme="minorHAnsi" w:hAnsiTheme="minorHAnsi" w:cstheme="minorHAnsi"/>
                <w:b/>
                <w:bCs/>
                <w:color w:val="000000"/>
              </w:rPr>
              <w:t>Excerpt 2</w:t>
            </w:r>
            <w:r w:rsidR="0065542F">
              <w:rPr>
                <w:rFonts w:asciiTheme="minorHAnsi" w:hAnsiTheme="minorHAnsi" w:cstheme="minorHAnsi"/>
                <w:b/>
                <w:bCs/>
                <w:color w:val="000000"/>
              </w:rPr>
              <w:t>:</w:t>
            </w:r>
            <w:r w:rsidRPr="00894C1D">
              <w:rPr>
                <w:rFonts w:asciiTheme="minorHAnsi" w:hAnsiTheme="minorHAnsi" w:cstheme="minorHAnsi"/>
                <w:b/>
                <w:bCs/>
                <w:color w:val="000000"/>
              </w:rPr>
              <w:t> </w:t>
            </w:r>
            <w:r w:rsidR="0065542F">
              <w:rPr>
                <w:rFonts w:asciiTheme="minorHAnsi" w:hAnsiTheme="minorHAnsi" w:cstheme="minorHAnsi"/>
                <w:b/>
                <w:bCs/>
                <w:color w:val="000000"/>
              </w:rPr>
              <w:t xml:space="preserve">From the </w:t>
            </w:r>
            <w:r w:rsidR="00894C1D" w:rsidRPr="00894C1D">
              <w:rPr>
                <w:rFonts w:asciiTheme="minorHAnsi" w:hAnsiTheme="minorHAnsi" w:cstheme="minorHAnsi"/>
                <w:b/>
                <w:bCs/>
                <w:color w:val="000000"/>
              </w:rPr>
              <w:t xml:space="preserve">Body of </w:t>
            </w:r>
            <w:hyperlink r:id="rId9" w:history="1">
              <w:r w:rsidR="00894C1D" w:rsidRPr="0065542F">
                <w:rPr>
                  <w:rStyle w:val="Hyperlink"/>
                  <w:rFonts w:asciiTheme="minorHAnsi" w:hAnsiTheme="minorHAnsi" w:cstheme="minorHAnsi"/>
                  <w:b/>
                  <w:bCs/>
                </w:rPr>
                <w:t xml:space="preserve">President Woodrow Wilson’s Speech to Congress, </w:t>
              </w:r>
              <w:r w:rsidR="00894C1D" w:rsidRPr="0065542F">
                <w:rPr>
                  <w:rStyle w:val="Hyperlink"/>
                  <w:rFonts w:asciiTheme="minorHAnsi" w:hAnsiTheme="minorHAnsi" w:cstheme="minorHAnsi"/>
                  <w:b/>
                </w:rPr>
                <w:t>January 8, 1918</w:t>
              </w:r>
              <w:r w:rsidR="00894C1D" w:rsidRPr="0065542F">
                <w:rPr>
                  <w:rStyle w:val="Hyperlink"/>
                  <w:rFonts w:asciiTheme="minorHAnsi" w:hAnsiTheme="minorHAnsi" w:cstheme="minorHAnsi"/>
                </w:rPr>
                <w:t> </w:t>
              </w:r>
            </w:hyperlink>
          </w:p>
          <w:p w14:paraId="0F6C3965" w14:textId="428A1D96" w:rsidR="005D63CF" w:rsidRPr="005D63CF" w:rsidRDefault="005D63CF" w:rsidP="005D63CF">
            <w:pPr>
              <w:pStyle w:val="NormalWeb"/>
              <w:spacing w:before="0" w:beforeAutospacing="0" w:after="0" w:afterAutospacing="0"/>
              <w:rPr>
                <w:rFonts w:asciiTheme="minorHAnsi" w:hAnsiTheme="minorHAnsi" w:cstheme="minorHAnsi"/>
              </w:rPr>
            </w:pPr>
          </w:p>
          <w:p w14:paraId="6BF2793D" w14:textId="6C356F08" w:rsidR="005D63CF" w:rsidRPr="00894C1D" w:rsidRDefault="005D63CF" w:rsidP="00894C1D">
            <w:pPr>
              <w:rPr>
                <w:sz w:val="24"/>
              </w:rPr>
            </w:pPr>
            <w:r w:rsidRPr="00894C1D">
              <w:rPr>
                <w:sz w:val="24"/>
              </w:rPr>
              <w:t xml:space="preserve">We entered this war because violations of rights had occurred which touched us to the quick and made the life of our own people impossible unless they were corrected and the world secured once for all against their recurrence. What we demand in this war, therefore, is nothing peculiar to ourselves. </w:t>
            </w:r>
            <w:r w:rsidRPr="00894C1D">
              <w:rPr>
                <w:sz w:val="24"/>
                <w:u w:val="single"/>
              </w:rPr>
              <w:t xml:space="preserve">It is that the world be made fit and safe to live in; and particularly that it be made safe for every peace-loving nation which, like our own, wishes to live its own life, determine its own institutions, be assured of justice and fair dealing by the other peoples of the world as against force and selfish aggression. </w:t>
            </w:r>
            <w:r w:rsidRPr="00894C1D">
              <w:rPr>
                <w:sz w:val="24"/>
              </w:rPr>
              <w:t xml:space="preserve">All the peoples of the world are in effect partners in this interest, and for our own part we see very clearly that unless justice be done to others it will not be done to us. The program of the world's peace, therefore, is our program; and that program, the only possible program, as we see it, is </w:t>
            </w:r>
            <w:r w:rsidR="00894C1D">
              <w:rPr>
                <w:sz w:val="24"/>
              </w:rPr>
              <w:t>[the Fourteen Points].</w:t>
            </w:r>
          </w:p>
        </w:tc>
      </w:tr>
      <w:tr w:rsidR="00894C1D" w:rsidRPr="005D63CF" w14:paraId="5CD8CF26" w14:textId="77777777" w:rsidTr="0065542F">
        <w:trPr>
          <w:trHeight w:val="1152"/>
        </w:trPr>
        <w:tc>
          <w:tcPr>
            <w:tcW w:w="10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DBFDA6" w14:textId="77A3D265" w:rsidR="00894C1D" w:rsidRPr="0065542F" w:rsidRDefault="00894C1D" w:rsidP="004C42C1">
            <w:pPr>
              <w:pStyle w:val="NormalWeb"/>
              <w:numPr>
                <w:ilvl w:val="0"/>
                <w:numId w:val="6"/>
              </w:numPr>
              <w:spacing w:before="0" w:beforeAutospacing="0" w:after="0" w:afterAutospacing="0"/>
              <w:rPr>
                <w:rFonts w:asciiTheme="minorHAnsi" w:hAnsiTheme="minorHAnsi" w:cstheme="minorHAnsi"/>
                <w:b/>
              </w:rPr>
            </w:pPr>
            <w:r w:rsidRPr="0065542F">
              <w:rPr>
                <w:rFonts w:asciiTheme="minorHAnsi" w:hAnsiTheme="minorHAnsi" w:cstheme="minorHAnsi"/>
                <w:b/>
                <w:color w:val="000000"/>
              </w:rPr>
              <w:t>Put the underlined sentence in your own words.</w:t>
            </w:r>
          </w:p>
          <w:p w14:paraId="5F6911B2" w14:textId="2300A0E3" w:rsidR="00894C1D" w:rsidRPr="0065542F" w:rsidRDefault="00894C1D" w:rsidP="00894C1D">
            <w:pPr>
              <w:pStyle w:val="NormalWeb"/>
              <w:spacing w:before="0" w:beforeAutospacing="0" w:after="0" w:afterAutospacing="0"/>
              <w:rPr>
                <w:rFonts w:asciiTheme="minorHAnsi" w:hAnsiTheme="minorHAnsi" w:cstheme="minorHAnsi"/>
                <w:b/>
                <w:bCs/>
                <w:color w:val="000000"/>
              </w:rPr>
            </w:pPr>
          </w:p>
        </w:tc>
      </w:tr>
      <w:tr w:rsidR="00894C1D" w:rsidRPr="005D63CF" w14:paraId="32F81FF1" w14:textId="77777777" w:rsidTr="0065542F">
        <w:trPr>
          <w:trHeight w:val="1152"/>
        </w:trPr>
        <w:tc>
          <w:tcPr>
            <w:tcW w:w="10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28FADB" w14:textId="40C78F20" w:rsidR="00894C1D" w:rsidRPr="0065542F" w:rsidRDefault="00894C1D" w:rsidP="004C42C1">
            <w:pPr>
              <w:pStyle w:val="NormalWeb"/>
              <w:numPr>
                <w:ilvl w:val="0"/>
                <w:numId w:val="6"/>
              </w:numPr>
              <w:spacing w:before="0" w:beforeAutospacing="0" w:after="0" w:afterAutospacing="0"/>
              <w:rPr>
                <w:rFonts w:asciiTheme="minorHAnsi" w:hAnsiTheme="minorHAnsi" w:cstheme="minorHAnsi"/>
                <w:b/>
              </w:rPr>
            </w:pPr>
            <w:r w:rsidRPr="0065542F">
              <w:rPr>
                <w:rFonts w:asciiTheme="minorHAnsi" w:hAnsiTheme="minorHAnsi" w:cstheme="minorHAnsi"/>
                <w:b/>
                <w:color w:val="000000"/>
              </w:rPr>
              <w:lastRenderedPageBreak/>
              <w:t>What do you think about this idea put forth by Wilson? Explain your answer.</w:t>
            </w:r>
          </w:p>
          <w:p w14:paraId="1E3D5BD1" w14:textId="59F69B67" w:rsidR="00894C1D" w:rsidRPr="0065542F" w:rsidRDefault="00894C1D" w:rsidP="00894C1D">
            <w:pPr>
              <w:pStyle w:val="NormalWeb"/>
              <w:spacing w:before="0" w:beforeAutospacing="0" w:after="0" w:afterAutospacing="0"/>
              <w:rPr>
                <w:rFonts w:asciiTheme="minorHAnsi" w:hAnsiTheme="minorHAnsi" w:cstheme="minorHAnsi"/>
                <w:b/>
                <w:bCs/>
                <w:color w:val="000000"/>
              </w:rPr>
            </w:pPr>
          </w:p>
        </w:tc>
      </w:tr>
      <w:tr w:rsidR="00894C1D" w:rsidRPr="005D63CF" w14:paraId="5DF60957" w14:textId="77777777" w:rsidTr="0065542F">
        <w:trPr>
          <w:trHeight w:val="1152"/>
        </w:trPr>
        <w:tc>
          <w:tcPr>
            <w:tcW w:w="10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A570C3" w14:textId="42CA8894" w:rsidR="00894C1D" w:rsidRPr="0065542F" w:rsidRDefault="00894C1D" w:rsidP="004C42C1">
            <w:pPr>
              <w:pStyle w:val="NormalWeb"/>
              <w:numPr>
                <w:ilvl w:val="0"/>
                <w:numId w:val="6"/>
              </w:numPr>
              <w:spacing w:before="0" w:beforeAutospacing="0" w:after="0" w:afterAutospacing="0"/>
              <w:rPr>
                <w:rFonts w:asciiTheme="minorHAnsi" w:hAnsiTheme="minorHAnsi" w:cstheme="minorHAnsi"/>
                <w:b/>
                <w:color w:val="000000"/>
              </w:rPr>
            </w:pPr>
            <w:r w:rsidRPr="0065542F">
              <w:rPr>
                <w:rFonts w:asciiTheme="minorHAnsi" w:hAnsiTheme="minorHAnsi" w:cstheme="minorHAnsi"/>
                <w:b/>
                <w:color w:val="000000"/>
              </w:rPr>
              <w:t xml:space="preserve">In the last sentence, what does Wilson say is the purpose of the Fourteen Points? </w:t>
            </w:r>
          </w:p>
          <w:p w14:paraId="013EB6C3" w14:textId="6F7C1E5B" w:rsidR="00894C1D" w:rsidRPr="0065542F" w:rsidRDefault="00894C1D" w:rsidP="00894C1D">
            <w:pPr>
              <w:pStyle w:val="NormalWeb"/>
              <w:spacing w:before="0" w:beforeAutospacing="0" w:after="0" w:afterAutospacing="0"/>
              <w:rPr>
                <w:rFonts w:asciiTheme="minorHAnsi" w:hAnsiTheme="minorHAnsi" w:cstheme="minorHAnsi"/>
                <w:b/>
                <w:color w:val="000000"/>
              </w:rPr>
            </w:pPr>
          </w:p>
        </w:tc>
      </w:tr>
      <w:tr w:rsidR="005D63CF" w:rsidRPr="005D63CF" w14:paraId="505E0731" w14:textId="77777777" w:rsidTr="0065542F">
        <w:tc>
          <w:tcPr>
            <w:tcW w:w="10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08DD7" w14:textId="3D6D02A2" w:rsidR="005D63CF" w:rsidRPr="0065542F" w:rsidRDefault="005D63CF" w:rsidP="005D63CF">
            <w:pPr>
              <w:pStyle w:val="NormalWeb"/>
              <w:spacing w:before="0" w:beforeAutospacing="0" w:after="0" w:afterAutospacing="0"/>
              <w:rPr>
                <w:rFonts w:asciiTheme="minorHAnsi" w:hAnsiTheme="minorHAnsi" w:cstheme="minorHAnsi"/>
                <w:b/>
                <w:bCs/>
                <w:color w:val="000000"/>
              </w:rPr>
            </w:pPr>
            <w:r w:rsidRPr="0065542F">
              <w:rPr>
                <w:rFonts w:asciiTheme="minorHAnsi" w:hAnsiTheme="minorHAnsi" w:cstheme="minorHAnsi"/>
                <w:b/>
                <w:bCs/>
                <w:color w:val="000000"/>
              </w:rPr>
              <w:t>Excerpt 3</w:t>
            </w:r>
            <w:r w:rsidR="00894C1D" w:rsidRPr="0065542F">
              <w:rPr>
                <w:rFonts w:asciiTheme="minorHAnsi" w:hAnsiTheme="minorHAnsi" w:cstheme="minorHAnsi"/>
                <w:b/>
                <w:bCs/>
                <w:color w:val="000000"/>
              </w:rPr>
              <w:t xml:space="preserve">: Point V (5) of </w:t>
            </w:r>
            <w:hyperlink r:id="rId10" w:history="1">
              <w:r w:rsidR="00894C1D" w:rsidRPr="0065542F">
                <w:rPr>
                  <w:rStyle w:val="Hyperlink"/>
                  <w:rFonts w:asciiTheme="minorHAnsi" w:hAnsiTheme="minorHAnsi" w:cstheme="minorHAnsi"/>
                  <w:b/>
                  <w:bCs/>
                </w:rPr>
                <w:t>Wilson’s Fourteen Points</w:t>
              </w:r>
            </w:hyperlink>
          </w:p>
          <w:p w14:paraId="67667BD8" w14:textId="77777777" w:rsidR="00894C1D" w:rsidRPr="005D63CF" w:rsidRDefault="00894C1D" w:rsidP="005D63CF">
            <w:pPr>
              <w:pStyle w:val="NormalWeb"/>
              <w:spacing w:before="0" w:beforeAutospacing="0" w:after="0" w:afterAutospacing="0"/>
              <w:rPr>
                <w:rFonts w:asciiTheme="minorHAnsi" w:hAnsiTheme="minorHAnsi" w:cstheme="minorHAnsi"/>
              </w:rPr>
            </w:pPr>
          </w:p>
          <w:p w14:paraId="371C365B" w14:textId="2B51A27D" w:rsidR="005D63CF" w:rsidRPr="005D63CF" w:rsidRDefault="005D63CF" w:rsidP="00894C1D">
            <w:pPr>
              <w:pStyle w:val="NormalWeb"/>
              <w:spacing w:before="0" w:beforeAutospacing="0" w:after="0" w:afterAutospacing="0"/>
              <w:ind w:left="4" w:firstLine="1"/>
              <w:rPr>
                <w:rFonts w:asciiTheme="minorHAnsi" w:hAnsiTheme="minorHAnsi" w:cstheme="minorHAnsi"/>
              </w:rPr>
            </w:pPr>
            <w:r w:rsidRPr="005D63CF">
              <w:rPr>
                <w:rFonts w:asciiTheme="minorHAnsi" w:hAnsiTheme="minorHAnsi" w:cstheme="minorHAnsi"/>
                <w:color w:val="000000"/>
              </w:rPr>
              <w:t>V. A free, open-minded, and absolutely impartial adjustment of all colonial claims, based upon a strict observance of the principle that in determining all such questions of sovereignty the interests of the populations concerned must have equal weight with the equitable claims of the government whose title is to be determined. </w:t>
            </w:r>
          </w:p>
        </w:tc>
      </w:tr>
      <w:tr w:rsidR="00894C1D" w:rsidRPr="004C42C1" w14:paraId="211EAD46" w14:textId="77777777" w:rsidTr="0065542F">
        <w:trPr>
          <w:trHeight w:val="1152"/>
        </w:trPr>
        <w:tc>
          <w:tcPr>
            <w:tcW w:w="10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A7C433" w14:textId="773D482D" w:rsidR="00894C1D" w:rsidRPr="0065542F" w:rsidRDefault="004C42C1" w:rsidP="004C42C1">
            <w:pPr>
              <w:pStyle w:val="NormalWeb"/>
              <w:numPr>
                <w:ilvl w:val="0"/>
                <w:numId w:val="6"/>
              </w:numPr>
              <w:spacing w:before="0" w:beforeAutospacing="0" w:after="0" w:afterAutospacing="0"/>
              <w:rPr>
                <w:rFonts w:asciiTheme="minorHAnsi" w:hAnsiTheme="minorHAnsi" w:cstheme="minorHAnsi"/>
                <w:b/>
                <w:color w:val="000000"/>
              </w:rPr>
            </w:pPr>
            <w:r w:rsidRPr="0065542F">
              <w:rPr>
                <w:rFonts w:asciiTheme="minorHAnsi" w:hAnsiTheme="minorHAnsi" w:cstheme="minorHAnsi"/>
                <w:b/>
                <w:color w:val="000000"/>
              </w:rPr>
              <w:t>Sovereignty is the authority of a state to govern itself or another state. How does Wilson feel that sovereignty should be determined?</w:t>
            </w:r>
          </w:p>
        </w:tc>
      </w:tr>
      <w:tr w:rsidR="005D63CF" w:rsidRPr="005D63CF" w14:paraId="0C71AA3F" w14:textId="77777777" w:rsidTr="0065542F">
        <w:tc>
          <w:tcPr>
            <w:tcW w:w="10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D6B037" w14:textId="5A75D7EB" w:rsidR="005D63CF" w:rsidRPr="005D63CF" w:rsidRDefault="005D63CF" w:rsidP="004C42C1">
            <w:pPr>
              <w:pStyle w:val="NormalWeb"/>
              <w:tabs>
                <w:tab w:val="left" w:pos="1540"/>
              </w:tabs>
              <w:spacing w:before="0" w:beforeAutospacing="0" w:after="0" w:afterAutospacing="0"/>
              <w:rPr>
                <w:rFonts w:asciiTheme="minorHAnsi" w:hAnsiTheme="minorHAnsi" w:cstheme="minorHAnsi"/>
              </w:rPr>
            </w:pPr>
            <w:r w:rsidRPr="004C42C1">
              <w:rPr>
                <w:rFonts w:asciiTheme="minorHAnsi" w:hAnsiTheme="minorHAnsi" w:cstheme="minorHAnsi"/>
                <w:b/>
                <w:bCs/>
                <w:color w:val="000000"/>
              </w:rPr>
              <w:t>Excerpt 4</w:t>
            </w:r>
            <w:r w:rsidR="0065542F">
              <w:rPr>
                <w:rFonts w:asciiTheme="minorHAnsi" w:hAnsiTheme="minorHAnsi" w:cstheme="minorHAnsi"/>
                <w:b/>
                <w:bCs/>
                <w:color w:val="000000"/>
              </w:rPr>
              <w:t>: From the C</w:t>
            </w:r>
            <w:r w:rsidR="004C42C1" w:rsidRPr="004C42C1">
              <w:rPr>
                <w:rFonts w:asciiTheme="minorHAnsi" w:hAnsiTheme="minorHAnsi" w:cstheme="minorHAnsi"/>
                <w:b/>
                <w:bCs/>
                <w:color w:val="000000"/>
              </w:rPr>
              <w:t xml:space="preserve">onclusion of </w:t>
            </w:r>
            <w:hyperlink r:id="rId11" w:history="1">
              <w:r w:rsidR="004C42C1" w:rsidRPr="0065542F">
                <w:rPr>
                  <w:rStyle w:val="Hyperlink"/>
                  <w:rFonts w:asciiTheme="minorHAnsi" w:hAnsiTheme="minorHAnsi" w:cstheme="minorHAnsi"/>
                  <w:b/>
                  <w:bCs/>
                </w:rPr>
                <w:t xml:space="preserve">President Woodrow Wilson’s Speech to Congress, </w:t>
              </w:r>
              <w:r w:rsidR="004C42C1" w:rsidRPr="0065542F">
                <w:rPr>
                  <w:rStyle w:val="Hyperlink"/>
                  <w:rFonts w:asciiTheme="minorHAnsi" w:hAnsiTheme="minorHAnsi" w:cstheme="minorHAnsi"/>
                  <w:b/>
                </w:rPr>
                <w:t>January 8, 1918</w:t>
              </w:r>
              <w:r w:rsidR="004C42C1" w:rsidRPr="0065542F">
                <w:rPr>
                  <w:rStyle w:val="Hyperlink"/>
                  <w:rFonts w:asciiTheme="minorHAnsi" w:hAnsiTheme="minorHAnsi" w:cstheme="minorHAnsi"/>
                </w:rPr>
                <w:t> </w:t>
              </w:r>
            </w:hyperlink>
          </w:p>
          <w:p w14:paraId="0F727DB5" w14:textId="77777777" w:rsidR="004C42C1" w:rsidRDefault="004C42C1" w:rsidP="005D63CF">
            <w:pPr>
              <w:pStyle w:val="NormalWeb"/>
              <w:spacing w:before="0" w:beforeAutospacing="0" w:after="0" w:afterAutospacing="0"/>
              <w:ind w:left="2" w:right="135" w:firstLine="3"/>
              <w:rPr>
                <w:rFonts w:asciiTheme="minorHAnsi" w:hAnsiTheme="minorHAnsi" w:cstheme="minorHAnsi"/>
                <w:color w:val="000000"/>
              </w:rPr>
            </w:pPr>
          </w:p>
          <w:p w14:paraId="27DAB580" w14:textId="5AC3BBE7" w:rsidR="005D63CF" w:rsidRPr="005D63CF" w:rsidRDefault="005D63CF" w:rsidP="004C42C1">
            <w:pPr>
              <w:pStyle w:val="NormalWeb"/>
              <w:spacing w:before="0" w:beforeAutospacing="0" w:after="0" w:afterAutospacing="0"/>
              <w:ind w:left="2" w:right="135" w:firstLine="3"/>
              <w:rPr>
                <w:rFonts w:asciiTheme="minorHAnsi" w:hAnsiTheme="minorHAnsi" w:cstheme="minorHAnsi"/>
              </w:rPr>
            </w:pPr>
            <w:r w:rsidRPr="005D63CF">
              <w:rPr>
                <w:rFonts w:asciiTheme="minorHAnsi" w:hAnsiTheme="minorHAnsi" w:cstheme="minorHAnsi"/>
                <w:color w:val="000000"/>
              </w:rPr>
              <w:t>We have spoken now, surely, in terms too concrete to admit of any further doubt or question. An evident principle runs through the whole program I have outlined. It is the principle of justice to all peoples and nationalities, and their right to live on equal terms of liberty and safety with one another, whether they be strong or weak. Unless this principle be made its foundation no part of the structure of international justice can stand. The people of the United States could act upon no other principle; and to the vindication of this principle they are ready to devote their lives, their honor, and everything that they possess. The moral climax of this the culminating and final war for human liberty has come, and they are ready to put their own strength, their own highest purpose, their own integrity and devotion to the test. </w:t>
            </w:r>
          </w:p>
        </w:tc>
      </w:tr>
      <w:tr w:rsidR="004C42C1" w:rsidRPr="005D63CF" w14:paraId="7A6A2280" w14:textId="77777777" w:rsidTr="0065542F">
        <w:trPr>
          <w:trHeight w:val="1152"/>
        </w:trPr>
        <w:tc>
          <w:tcPr>
            <w:tcW w:w="10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23C676" w14:textId="3C93E2FE" w:rsidR="004C42C1" w:rsidRPr="0065542F" w:rsidRDefault="004C42C1" w:rsidP="004C42C1">
            <w:pPr>
              <w:pStyle w:val="NormalWeb"/>
              <w:numPr>
                <w:ilvl w:val="0"/>
                <w:numId w:val="6"/>
              </w:numPr>
              <w:tabs>
                <w:tab w:val="left" w:pos="1540"/>
              </w:tabs>
              <w:spacing w:before="0" w:beforeAutospacing="0" w:after="0" w:afterAutospacing="0"/>
              <w:rPr>
                <w:rFonts w:asciiTheme="minorHAnsi" w:hAnsiTheme="minorHAnsi" w:cstheme="minorHAnsi"/>
                <w:b/>
                <w:bCs/>
                <w:color w:val="000000"/>
              </w:rPr>
            </w:pPr>
            <w:r w:rsidRPr="0065542F">
              <w:rPr>
                <w:rFonts w:asciiTheme="minorHAnsi" w:hAnsiTheme="minorHAnsi" w:cstheme="minorHAnsi"/>
                <w:b/>
                <w:color w:val="000000"/>
              </w:rPr>
              <w:t>What principle does Wilson emphasize as the key to world peace?</w:t>
            </w:r>
          </w:p>
          <w:p w14:paraId="542A6B7B" w14:textId="011E515B" w:rsidR="004C42C1" w:rsidRPr="0065542F" w:rsidRDefault="004C42C1" w:rsidP="004C42C1">
            <w:pPr>
              <w:pStyle w:val="NormalWeb"/>
              <w:tabs>
                <w:tab w:val="left" w:pos="1540"/>
              </w:tabs>
              <w:spacing w:before="0" w:beforeAutospacing="0" w:after="0" w:afterAutospacing="0"/>
              <w:ind w:left="720"/>
              <w:rPr>
                <w:rFonts w:asciiTheme="minorHAnsi" w:hAnsiTheme="minorHAnsi" w:cstheme="minorHAnsi"/>
                <w:b/>
                <w:bCs/>
                <w:color w:val="000000"/>
              </w:rPr>
            </w:pPr>
          </w:p>
        </w:tc>
      </w:tr>
      <w:tr w:rsidR="0065542F" w:rsidRPr="0065542F" w14:paraId="146640C6" w14:textId="77777777" w:rsidTr="0065542F">
        <w:trPr>
          <w:trHeight w:val="1152"/>
        </w:trPr>
        <w:tc>
          <w:tcPr>
            <w:tcW w:w="10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78C3B0" w14:textId="49F54971" w:rsidR="0065542F" w:rsidRPr="0065542F" w:rsidRDefault="0065542F" w:rsidP="0065542F">
            <w:pPr>
              <w:spacing w:after="0" w:line="240" w:lineRule="auto"/>
              <w:rPr>
                <w:rFonts w:cstheme="minorHAnsi"/>
                <w:b/>
                <w:sz w:val="24"/>
              </w:rPr>
            </w:pPr>
            <w:r>
              <w:rPr>
                <w:rFonts w:cstheme="minorHAnsi"/>
                <w:b/>
                <w:sz w:val="24"/>
              </w:rPr>
              <w:t xml:space="preserve">Excerpt 5: From </w:t>
            </w:r>
            <w:hyperlink r:id="rId12" w:history="1">
              <w:r w:rsidRPr="0065542F">
                <w:rPr>
                  <w:rStyle w:val="Hyperlink"/>
                  <w:rFonts w:cstheme="minorHAnsi"/>
                  <w:b/>
                  <w:sz w:val="24"/>
                </w:rPr>
                <w:t>The Crack-Up: 1919 &amp; the Birth of Modern Korea, Kyung Moon Hwang</w:t>
              </w:r>
            </w:hyperlink>
            <w:r w:rsidRPr="0065542F">
              <w:rPr>
                <w:rFonts w:cstheme="minorHAnsi"/>
                <w:b/>
                <w:sz w:val="24"/>
              </w:rPr>
              <w:t xml:space="preserve"> (Carnegie Council, 2019)</w:t>
            </w:r>
          </w:p>
          <w:p w14:paraId="72F801DD" w14:textId="77777777" w:rsidR="0065542F" w:rsidRPr="0065542F" w:rsidRDefault="0065542F" w:rsidP="0065542F">
            <w:pPr>
              <w:spacing w:after="0" w:line="240" w:lineRule="auto"/>
              <w:rPr>
                <w:rFonts w:cstheme="minorHAnsi"/>
                <w:sz w:val="24"/>
              </w:rPr>
            </w:pPr>
          </w:p>
          <w:p w14:paraId="2F6C6DB4" w14:textId="77777777" w:rsidR="0065542F" w:rsidRPr="0065542F" w:rsidRDefault="0065542F" w:rsidP="0065542F">
            <w:pPr>
              <w:spacing w:after="0" w:line="240" w:lineRule="auto"/>
              <w:rPr>
                <w:rFonts w:cstheme="minorHAnsi"/>
                <w:sz w:val="24"/>
              </w:rPr>
            </w:pPr>
            <w:r w:rsidRPr="0065542F">
              <w:rPr>
                <w:rFonts w:cstheme="minorHAnsi"/>
                <w:sz w:val="24"/>
              </w:rPr>
              <w:t xml:space="preserve">By the time 1919 came, Korea had been a Japanese colony for nine years. The circumstances of the end of World War I led to Koreans in Northeast Asia—so both in and outside of Korea [China, Japan]—to start gathering and organizing themselves to take advantage of the situation [and] to try to push for some kind of action. There was a confluence of forces—intellectual, political, and otherwise—at the end of February and early March, and it was decided that on March 1 [that] the leaders of this organized effort in Korea who had signed a declaration of independence would read [it] aloud on [that date] in a park in central Seoul. They were quickly arrested, which they knew in advance would happen, and then some of the leaders fanned out </w:t>
            </w:r>
            <w:r w:rsidRPr="0065542F">
              <w:rPr>
                <w:rFonts w:cstheme="minorHAnsi"/>
                <w:sz w:val="24"/>
              </w:rPr>
              <w:lastRenderedPageBreak/>
              <w:t>to lead [more] demonstrations. This pattern of reading aloud the declaration and then going out to march peacefully—at least [peacefully] initially—was repeated throughout the Peninsula thereafter for several weeks.</w:t>
            </w:r>
            <w:r w:rsidRPr="0065542F">
              <w:rPr>
                <w:rFonts w:cstheme="minorHAnsi"/>
                <w:sz w:val="24"/>
              </w:rPr>
              <w:tab/>
            </w:r>
          </w:p>
          <w:p w14:paraId="6DB953F3" w14:textId="77777777" w:rsidR="0065542F" w:rsidRPr="0065542F" w:rsidRDefault="0065542F" w:rsidP="0065542F">
            <w:pPr>
              <w:spacing w:after="0" w:line="240" w:lineRule="auto"/>
              <w:rPr>
                <w:rFonts w:cstheme="minorHAnsi"/>
                <w:sz w:val="24"/>
              </w:rPr>
            </w:pPr>
          </w:p>
          <w:p w14:paraId="79D68F01" w14:textId="77777777" w:rsidR="0065542F" w:rsidRPr="0065542F" w:rsidRDefault="0065542F" w:rsidP="0065542F">
            <w:pPr>
              <w:spacing w:after="0" w:line="240" w:lineRule="auto"/>
              <w:rPr>
                <w:rFonts w:cstheme="minorHAnsi"/>
                <w:sz w:val="24"/>
              </w:rPr>
            </w:pPr>
            <w:r w:rsidRPr="0065542F">
              <w:rPr>
                <w:rFonts w:cstheme="minorHAnsi"/>
                <w:sz w:val="24"/>
              </w:rPr>
              <w:t>he leadership was very much aware of the ethos of self-determination on the part of smaller nations, and they were aware of the strategy behind using the Paris Peace Conference as a platform to voice their aspirations on a global stage. I can't say that the average Korean was aware of this as a percolating idea around the world, but certainly the intellectuals, the social leaders, and educational leaders were aware of this. I think it proved to be a powerful, unifying force in 1919 in Korea. Korea, unlike many other colonized peoples actually was an independent state for over a millennium before the Japanese conquest of the early 20th century. [This] certainly was a major point of grievance, and this was an opportunity that the leadership used to express that grievance.</w:t>
            </w:r>
            <w:r w:rsidRPr="0065542F">
              <w:rPr>
                <w:rFonts w:cstheme="minorHAnsi"/>
                <w:sz w:val="24"/>
              </w:rPr>
              <w:tab/>
            </w:r>
            <w:r w:rsidRPr="0065542F">
              <w:rPr>
                <w:rFonts w:cstheme="minorHAnsi"/>
                <w:sz w:val="24"/>
              </w:rPr>
              <w:tab/>
            </w:r>
          </w:p>
          <w:p w14:paraId="373911C6" w14:textId="77777777" w:rsidR="0065542F" w:rsidRPr="0065542F" w:rsidRDefault="0065542F" w:rsidP="0065542F">
            <w:pPr>
              <w:spacing w:after="0" w:line="240" w:lineRule="auto"/>
              <w:rPr>
                <w:rFonts w:cstheme="minorHAnsi"/>
                <w:sz w:val="24"/>
              </w:rPr>
            </w:pPr>
          </w:p>
          <w:p w14:paraId="236BAEE0" w14:textId="77777777" w:rsidR="0065542F" w:rsidRPr="0065542F" w:rsidRDefault="0065542F" w:rsidP="0065542F">
            <w:pPr>
              <w:spacing w:after="0" w:line="240" w:lineRule="auto"/>
              <w:rPr>
                <w:rFonts w:cstheme="minorHAnsi"/>
                <w:sz w:val="24"/>
              </w:rPr>
            </w:pPr>
            <w:r w:rsidRPr="0065542F">
              <w:rPr>
                <w:rFonts w:cstheme="minorHAnsi"/>
                <w:sz w:val="24"/>
              </w:rPr>
              <w:t>If you believe that success more or less hinged upon gaining immediate independence, then of course the March 1 demonstrations and the efforts thereafter did not succeed. But if you look at this from the perspective not necessarily of national independence but rather of the forwarding of development of Korean society in different ways, then it certainly did bring about a loosening of the major restrictions of Japanese colonial rule that had been in place for the first decade.</w:t>
            </w:r>
          </w:p>
          <w:p w14:paraId="752087F6" w14:textId="77777777" w:rsidR="0065542F" w:rsidRPr="0065542F" w:rsidRDefault="0065542F" w:rsidP="0065542F">
            <w:pPr>
              <w:spacing w:after="0" w:line="240" w:lineRule="auto"/>
              <w:rPr>
                <w:rFonts w:cstheme="minorHAnsi"/>
                <w:sz w:val="24"/>
              </w:rPr>
            </w:pPr>
          </w:p>
          <w:p w14:paraId="254CF52B" w14:textId="7C0CD83B" w:rsidR="0065542F" w:rsidRPr="0065542F" w:rsidRDefault="0065542F" w:rsidP="0065542F">
            <w:pPr>
              <w:pStyle w:val="NormalWeb"/>
              <w:tabs>
                <w:tab w:val="left" w:pos="1540"/>
              </w:tabs>
              <w:spacing w:before="0" w:beforeAutospacing="0" w:after="0" w:afterAutospacing="0"/>
              <w:rPr>
                <w:rFonts w:asciiTheme="minorHAnsi" w:hAnsiTheme="minorHAnsi" w:cstheme="minorHAnsi"/>
                <w:b/>
                <w:color w:val="000000"/>
              </w:rPr>
            </w:pPr>
            <w:r w:rsidRPr="0065542F">
              <w:rPr>
                <w:rFonts w:asciiTheme="minorHAnsi" w:hAnsiTheme="minorHAnsi" w:cstheme="minorHAnsi"/>
              </w:rPr>
              <w:t>Historians look at [the results of the March 1 movement] in a different way than the [Korean] public. The ensuing one-and-a-half decades after March 1 really was a period of liberalization, and it did result in tremendous developments in terms of modern Korean culture, to the extent that one can suggest that modern Korean culture [and modern Korean nationhood] was born at this time in so many ways. The period of the 1920s to the early 1930s was a direct outcome from the March 1 demonstrations [and was] a considerable period of liberalization and cultural activity as well as associational and social activity.</w:t>
            </w:r>
          </w:p>
        </w:tc>
      </w:tr>
      <w:tr w:rsidR="0065542F" w:rsidRPr="005D63CF" w14:paraId="32AA0A46" w14:textId="77777777" w:rsidTr="0065542F">
        <w:trPr>
          <w:trHeight w:val="1152"/>
        </w:trPr>
        <w:tc>
          <w:tcPr>
            <w:tcW w:w="10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F9E94" w14:textId="77777777" w:rsidR="0065542F" w:rsidRPr="0065542F" w:rsidRDefault="0065542F" w:rsidP="0065542F">
            <w:pPr>
              <w:pStyle w:val="ListParagraph"/>
              <w:numPr>
                <w:ilvl w:val="0"/>
                <w:numId w:val="6"/>
              </w:numPr>
              <w:spacing w:after="0" w:line="240" w:lineRule="auto"/>
              <w:rPr>
                <w:b/>
              </w:rPr>
            </w:pPr>
            <w:r w:rsidRPr="0065542F">
              <w:rPr>
                <w:b/>
              </w:rPr>
              <w:lastRenderedPageBreak/>
              <w:t>How did the concept of self-determination and the Paris Peace Conference influence the March 1st Movement?</w:t>
            </w:r>
          </w:p>
          <w:p w14:paraId="07BB2C95" w14:textId="77777777" w:rsidR="0065542F" w:rsidRPr="0065542F" w:rsidRDefault="0065542F" w:rsidP="0065542F">
            <w:pPr>
              <w:pStyle w:val="NormalWeb"/>
              <w:tabs>
                <w:tab w:val="left" w:pos="1540"/>
              </w:tabs>
              <w:spacing w:before="0" w:beforeAutospacing="0" w:after="0" w:afterAutospacing="0"/>
              <w:rPr>
                <w:rFonts w:asciiTheme="minorHAnsi" w:hAnsiTheme="minorHAnsi" w:cstheme="minorHAnsi"/>
                <w:b/>
                <w:color w:val="000000"/>
              </w:rPr>
            </w:pPr>
          </w:p>
        </w:tc>
      </w:tr>
      <w:tr w:rsidR="0065542F" w:rsidRPr="0065542F" w14:paraId="089947AD" w14:textId="77777777" w:rsidTr="0065542F">
        <w:trPr>
          <w:trHeight w:val="1152"/>
        </w:trPr>
        <w:tc>
          <w:tcPr>
            <w:tcW w:w="10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1AA0D8" w14:textId="1DB3613E" w:rsidR="0065542F" w:rsidRPr="0065542F" w:rsidRDefault="0065542F" w:rsidP="0065542F">
            <w:pPr>
              <w:pStyle w:val="NormalWeb"/>
              <w:numPr>
                <w:ilvl w:val="0"/>
                <w:numId w:val="6"/>
              </w:numPr>
              <w:tabs>
                <w:tab w:val="left" w:pos="1540"/>
              </w:tabs>
              <w:spacing w:before="0" w:beforeAutospacing="0" w:after="0" w:afterAutospacing="0"/>
              <w:rPr>
                <w:rFonts w:asciiTheme="minorHAnsi" w:hAnsiTheme="minorHAnsi" w:cstheme="minorHAnsi"/>
                <w:b/>
                <w:color w:val="000000"/>
              </w:rPr>
            </w:pPr>
            <w:r w:rsidRPr="0065542F">
              <w:rPr>
                <w:rFonts w:asciiTheme="minorHAnsi" w:hAnsiTheme="minorHAnsi" w:cstheme="minorHAnsi"/>
                <w:b/>
              </w:rPr>
              <w:t>In your opinion, how was the March 1 Movement a success?</w:t>
            </w:r>
          </w:p>
        </w:tc>
      </w:tr>
    </w:tbl>
    <w:p w14:paraId="71B29952" w14:textId="77777777" w:rsidR="00C82A7E" w:rsidRPr="005D63CF" w:rsidRDefault="00C82A7E" w:rsidP="005D63CF">
      <w:pPr>
        <w:spacing w:after="0" w:line="240" w:lineRule="auto"/>
        <w:rPr>
          <w:rFonts w:cstheme="minorHAnsi"/>
          <w:sz w:val="24"/>
          <w:szCs w:val="24"/>
        </w:rPr>
      </w:pPr>
    </w:p>
    <w:p w14:paraId="03A69D01" w14:textId="77777777" w:rsidR="002F28DD" w:rsidRPr="005D63CF" w:rsidRDefault="002F28DD" w:rsidP="005D63CF">
      <w:pPr>
        <w:spacing w:after="0" w:line="240" w:lineRule="auto"/>
        <w:rPr>
          <w:rFonts w:cstheme="minorHAnsi"/>
          <w:sz w:val="24"/>
          <w:szCs w:val="24"/>
        </w:rPr>
      </w:pPr>
    </w:p>
    <w:p w14:paraId="29E1F25A" w14:textId="77777777" w:rsidR="00951346" w:rsidRPr="005D63CF" w:rsidRDefault="00951346" w:rsidP="005D63CF">
      <w:pPr>
        <w:spacing w:after="0" w:line="240" w:lineRule="auto"/>
        <w:rPr>
          <w:rFonts w:cstheme="minorHAnsi"/>
          <w:sz w:val="24"/>
          <w:szCs w:val="24"/>
        </w:rPr>
      </w:pPr>
    </w:p>
    <w:sectPr w:rsidR="00951346" w:rsidRPr="005D63CF" w:rsidSect="005D63CF">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9B609" w14:textId="77777777" w:rsidR="00956809" w:rsidRDefault="00956809" w:rsidP="008D6FF1">
      <w:pPr>
        <w:spacing w:after="0" w:line="240" w:lineRule="auto"/>
      </w:pPr>
      <w:r>
        <w:separator/>
      </w:r>
    </w:p>
  </w:endnote>
  <w:endnote w:type="continuationSeparator" w:id="0">
    <w:p w14:paraId="7A72465D" w14:textId="77777777" w:rsidR="00956809" w:rsidRDefault="00956809" w:rsidP="008D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433" w14:textId="5C48E1FC" w:rsidR="001C42E0" w:rsidRPr="0065542F" w:rsidRDefault="0065542F">
    <w:pPr>
      <w:pStyle w:val="Footer"/>
      <w:rPr>
        <w:i/>
        <w:sz w:val="20"/>
      </w:rPr>
    </w:pPr>
    <w:r w:rsidRPr="0065542F">
      <w:rPr>
        <w:i/>
        <w:sz w:val="20"/>
      </w:rPr>
      <w:t xml:space="preserve">Activity 4.1 Worksheet, page </w:t>
    </w:r>
    <w:r w:rsidRPr="0065542F">
      <w:rPr>
        <w:bCs/>
        <w:i/>
        <w:sz w:val="20"/>
      </w:rPr>
      <w:fldChar w:fldCharType="begin"/>
    </w:r>
    <w:r w:rsidRPr="0065542F">
      <w:rPr>
        <w:bCs/>
        <w:i/>
        <w:sz w:val="20"/>
      </w:rPr>
      <w:instrText xml:space="preserve"> PAGE  \* Arabic  \* MERGEFORMAT </w:instrText>
    </w:r>
    <w:r w:rsidRPr="0065542F">
      <w:rPr>
        <w:bCs/>
        <w:i/>
        <w:sz w:val="20"/>
      </w:rPr>
      <w:fldChar w:fldCharType="separate"/>
    </w:r>
    <w:r w:rsidRPr="0065542F">
      <w:rPr>
        <w:bCs/>
        <w:i/>
        <w:noProof/>
        <w:sz w:val="20"/>
      </w:rPr>
      <w:t>1</w:t>
    </w:r>
    <w:r w:rsidRPr="0065542F">
      <w:rPr>
        <w:bCs/>
        <w:i/>
        <w:sz w:val="20"/>
      </w:rPr>
      <w:fldChar w:fldCharType="end"/>
    </w:r>
    <w:r w:rsidRPr="0065542F">
      <w:rPr>
        <w:i/>
        <w:sz w:val="20"/>
      </w:rPr>
      <w:t xml:space="preserve"> of </w:t>
    </w:r>
    <w:r w:rsidRPr="0065542F">
      <w:rPr>
        <w:bCs/>
        <w:i/>
        <w:sz w:val="20"/>
      </w:rPr>
      <w:fldChar w:fldCharType="begin"/>
    </w:r>
    <w:r w:rsidRPr="0065542F">
      <w:rPr>
        <w:bCs/>
        <w:i/>
        <w:sz w:val="20"/>
      </w:rPr>
      <w:instrText xml:space="preserve"> NUMPAGES  \* Arabic  \* MERGEFORMAT </w:instrText>
    </w:r>
    <w:r w:rsidRPr="0065542F">
      <w:rPr>
        <w:bCs/>
        <w:i/>
        <w:sz w:val="20"/>
      </w:rPr>
      <w:fldChar w:fldCharType="separate"/>
    </w:r>
    <w:r w:rsidRPr="0065542F">
      <w:rPr>
        <w:bCs/>
        <w:i/>
        <w:noProof/>
        <w:sz w:val="20"/>
      </w:rPr>
      <w:t>2</w:t>
    </w:r>
    <w:r w:rsidRPr="0065542F">
      <w:rPr>
        <w:bCs/>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FD4C6" w14:textId="77777777" w:rsidR="00956809" w:rsidRDefault="00956809" w:rsidP="008D6FF1">
      <w:pPr>
        <w:spacing w:after="0" w:line="240" w:lineRule="auto"/>
      </w:pPr>
      <w:r>
        <w:separator/>
      </w:r>
    </w:p>
  </w:footnote>
  <w:footnote w:type="continuationSeparator" w:id="0">
    <w:p w14:paraId="03C2A962" w14:textId="77777777" w:rsidR="00956809" w:rsidRDefault="00956809" w:rsidP="008D6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507C9" w14:textId="7BDA68EC" w:rsidR="005F6C32" w:rsidRDefault="005F6C32" w:rsidP="005F6C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67E2"/>
    <w:multiLevelType w:val="hybridMultilevel"/>
    <w:tmpl w:val="666CA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C3113C"/>
    <w:multiLevelType w:val="hybridMultilevel"/>
    <w:tmpl w:val="577EE1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CC7590"/>
    <w:multiLevelType w:val="hybridMultilevel"/>
    <w:tmpl w:val="0B4CB3C6"/>
    <w:lvl w:ilvl="0" w:tplc="57B88CD4">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FE53D4"/>
    <w:multiLevelType w:val="hybridMultilevel"/>
    <w:tmpl w:val="AA562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5A6D6B"/>
    <w:multiLevelType w:val="hybridMultilevel"/>
    <w:tmpl w:val="0382CBDE"/>
    <w:lvl w:ilvl="0" w:tplc="8F4CFD3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7431FD"/>
    <w:multiLevelType w:val="hybridMultilevel"/>
    <w:tmpl w:val="D2B2A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134021"/>
    <w:multiLevelType w:val="hybridMultilevel"/>
    <w:tmpl w:val="D28CCA8C"/>
    <w:lvl w:ilvl="0" w:tplc="8F4CFD3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A3264"/>
    <w:multiLevelType w:val="hybridMultilevel"/>
    <w:tmpl w:val="3E8848F0"/>
    <w:lvl w:ilvl="0" w:tplc="8F4CFD3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6114D"/>
    <w:multiLevelType w:val="hybridMultilevel"/>
    <w:tmpl w:val="CB948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8"/>
  </w:num>
  <w:num w:numId="6">
    <w:abstractNumId w:val="2"/>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346"/>
    <w:rsid w:val="0001502A"/>
    <w:rsid w:val="00035B4A"/>
    <w:rsid w:val="00126666"/>
    <w:rsid w:val="001C42E0"/>
    <w:rsid w:val="00253178"/>
    <w:rsid w:val="002F28DD"/>
    <w:rsid w:val="003D4E1B"/>
    <w:rsid w:val="004C42C1"/>
    <w:rsid w:val="004C5A8C"/>
    <w:rsid w:val="00586F0C"/>
    <w:rsid w:val="005C1202"/>
    <w:rsid w:val="005D63CF"/>
    <w:rsid w:val="005F6C32"/>
    <w:rsid w:val="0065542F"/>
    <w:rsid w:val="00686EC7"/>
    <w:rsid w:val="00894C1D"/>
    <w:rsid w:val="008D6FF1"/>
    <w:rsid w:val="009004FB"/>
    <w:rsid w:val="009433C8"/>
    <w:rsid w:val="00951346"/>
    <w:rsid w:val="00956809"/>
    <w:rsid w:val="009949C5"/>
    <w:rsid w:val="00A55059"/>
    <w:rsid w:val="00A8287D"/>
    <w:rsid w:val="00B231DB"/>
    <w:rsid w:val="00B91EF3"/>
    <w:rsid w:val="00C82A7E"/>
    <w:rsid w:val="00DA03E3"/>
    <w:rsid w:val="00DC14DD"/>
    <w:rsid w:val="00E1657F"/>
    <w:rsid w:val="00EB3C4C"/>
    <w:rsid w:val="00F97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329B"/>
  <w15:docId w15:val="{BFFF2A5A-7E03-4A74-8018-D80B9B3C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346"/>
    <w:rPr>
      <w:color w:val="0000FF" w:themeColor="hyperlink"/>
      <w:u w:val="single"/>
    </w:rPr>
  </w:style>
  <w:style w:type="paragraph" w:styleId="ListParagraph">
    <w:name w:val="List Paragraph"/>
    <w:basedOn w:val="Normal"/>
    <w:uiPriority w:val="34"/>
    <w:qFormat/>
    <w:rsid w:val="002F28DD"/>
    <w:pPr>
      <w:ind w:left="720"/>
      <w:contextualSpacing/>
    </w:pPr>
  </w:style>
  <w:style w:type="paragraph" w:styleId="FootnoteText">
    <w:name w:val="footnote text"/>
    <w:basedOn w:val="Normal"/>
    <w:link w:val="FootnoteTextChar"/>
    <w:uiPriority w:val="99"/>
    <w:semiHidden/>
    <w:unhideWhenUsed/>
    <w:rsid w:val="008D6F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6FF1"/>
    <w:rPr>
      <w:sz w:val="20"/>
      <w:szCs w:val="20"/>
    </w:rPr>
  </w:style>
  <w:style w:type="character" w:styleId="FootnoteReference">
    <w:name w:val="footnote reference"/>
    <w:basedOn w:val="DefaultParagraphFont"/>
    <w:uiPriority w:val="99"/>
    <w:semiHidden/>
    <w:unhideWhenUsed/>
    <w:rsid w:val="008D6FF1"/>
    <w:rPr>
      <w:vertAlign w:val="superscript"/>
    </w:rPr>
  </w:style>
  <w:style w:type="character" w:customStyle="1" w:styleId="css-1baulvz">
    <w:name w:val="css-1baulvz"/>
    <w:basedOn w:val="DefaultParagraphFont"/>
    <w:rsid w:val="00C82A7E"/>
  </w:style>
  <w:style w:type="paragraph" w:styleId="Header">
    <w:name w:val="header"/>
    <w:basedOn w:val="Normal"/>
    <w:link w:val="HeaderChar"/>
    <w:uiPriority w:val="99"/>
    <w:unhideWhenUsed/>
    <w:rsid w:val="001C4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2E0"/>
  </w:style>
  <w:style w:type="paragraph" w:styleId="Footer">
    <w:name w:val="footer"/>
    <w:basedOn w:val="Normal"/>
    <w:link w:val="FooterChar"/>
    <w:uiPriority w:val="99"/>
    <w:unhideWhenUsed/>
    <w:rsid w:val="001C4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2E0"/>
  </w:style>
  <w:style w:type="character" w:styleId="CommentReference">
    <w:name w:val="annotation reference"/>
    <w:basedOn w:val="DefaultParagraphFont"/>
    <w:uiPriority w:val="99"/>
    <w:semiHidden/>
    <w:unhideWhenUsed/>
    <w:rsid w:val="00253178"/>
    <w:rPr>
      <w:sz w:val="16"/>
      <w:szCs w:val="16"/>
    </w:rPr>
  </w:style>
  <w:style w:type="paragraph" w:styleId="CommentText">
    <w:name w:val="annotation text"/>
    <w:basedOn w:val="Normal"/>
    <w:link w:val="CommentTextChar"/>
    <w:uiPriority w:val="99"/>
    <w:semiHidden/>
    <w:unhideWhenUsed/>
    <w:rsid w:val="00253178"/>
    <w:pPr>
      <w:spacing w:line="240" w:lineRule="auto"/>
    </w:pPr>
    <w:rPr>
      <w:sz w:val="20"/>
      <w:szCs w:val="20"/>
    </w:rPr>
  </w:style>
  <w:style w:type="character" w:customStyle="1" w:styleId="CommentTextChar">
    <w:name w:val="Comment Text Char"/>
    <w:basedOn w:val="DefaultParagraphFont"/>
    <w:link w:val="CommentText"/>
    <w:uiPriority w:val="99"/>
    <w:semiHidden/>
    <w:rsid w:val="00253178"/>
    <w:rPr>
      <w:sz w:val="20"/>
      <w:szCs w:val="20"/>
    </w:rPr>
  </w:style>
  <w:style w:type="paragraph" w:styleId="CommentSubject">
    <w:name w:val="annotation subject"/>
    <w:basedOn w:val="CommentText"/>
    <w:next w:val="CommentText"/>
    <w:link w:val="CommentSubjectChar"/>
    <w:uiPriority w:val="99"/>
    <w:semiHidden/>
    <w:unhideWhenUsed/>
    <w:rsid w:val="00253178"/>
    <w:rPr>
      <w:b/>
      <w:bCs/>
    </w:rPr>
  </w:style>
  <w:style w:type="character" w:customStyle="1" w:styleId="CommentSubjectChar">
    <w:name w:val="Comment Subject Char"/>
    <w:basedOn w:val="CommentTextChar"/>
    <w:link w:val="CommentSubject"/>
    <w:uiPriority w:val="99"/>
    <w:semiHidden/>
    <w:rsid w:val="00253178"/>
    <w:rPr>
      <w:b/>
      <w:bCs/>
      <w:sz w:val="20"/>
      <w:szCs w:val="20"/>
    </w:rPr>
  </w:style>
  <w:style w:type="paragraph" w:styleId="BalloonText">
    <w:name w:val="Balloon Text"/>
    <w:basedOn w:val="Normal"/>
    <w:link w:val="BalloonTextChar"/>
    <w:uiPriority w:val="99"/>
    <w:semiHidden/>
    <w:unhideWhenUsed/>
    <w:rsid w:val="0025317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3178"/>
    <w:rPr>
      <w:rFonts w:ascii="Times New Roman" w:hAnsi="Times New Roman" w:cs="Times New Roman"/>
      <w:sz w:val="18"/>
      <w:szCs w:val="18"/>
    </w:rPr>
  </w:style>
  <w:style w:type="paragraph" w:styleId="NormalWeb">
    <w:name w:val="Normal (Web)"/>
    <w:basedOn w:val="Normal"/>
    <w:uiPriority w:val="99"/>
    <w:unhideWhenUsed/>
    <w:rsid w:val="005D63C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unhideWhenUsed/>
    <w:rsid w:val="00655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55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207786">
      <w:bodyDiv w:val="1"/>
      <w:marLeft w:val="0"/>
      <w:marRight w:val="0"/>
      <w:marTop w:val="0"/>
      <w:marBottom w:val="0"/>
      <w:divBdr>
        <w:top w:val="none" w:sz="0" w:space="0" w:color="auto"/>
        <w:left w:val="none" w:sz="0" w:space="0" w:color="auto"/>
        <w:bottom w:val="none" w:sz="0" w:space="0" w:color="auto"/>
        <w:right w:val="none" w:sz="0" w:space="0" w:color="auto"/>
      </w:divBdr>
    </w:div>
    <w:div w:id="1987123889">
      <w:bodyDiv w:val="1"/>
      <w:marLeft w:val="0"/>
      <w:marRight w:val="0"/>
      <w:marTop w:val="0"/>
      <w:marBottom w:val="0"/>
      <w:divBdr>
        <w:top w:val="none" w:sz="0" w:space="0" w:color="auto"/>
        <w:left w:val="none" w:sz="0" w:space="0" w:color="auto"/>
        <w:bottom w:val="none" w:sz="0" w:space="0" w:color="auto"/>
        <w:right w:val="none" w:sz="0" w:space="0" w:color="auto"/>
      </w:divBdr>
      <w:divsChild>
        <w:div w:id="428739063">
          <w:marLeft w:val="4"/>
          <w:marRight w:val="0"/>
          <w:marTop w:val="0"/>
          <w:marBottom w:val="0"/>
          <w:divBdr>
            <w:top w:val="none" w:sz="0" w:space="0" w:color="auto"/>
            <w:left w:val="none" w:sz="0" w:space="0" w:color="auto"/>
            <w:bottom w:val="none" w:sz="0" w:space="0" w:color="auto"/>
            <w:right w:val="none" w:sz="0" w:space="0" w:color="auto"/>
          </w:divBdr>
        </w:div>
        <w:div w:id="1251307805">
          <w:marLeft w:val="4"/>
          <w:marRight w:val="0"/>
          <w:marTop w:val="0"/>
          <w:marBottom w:val="0"/>
          <w:divBdr>
            <w:top w:val="none" w:sz="0" w:space="0" w:color="auto"/>
            <w:left w:val="none" w:sz="0" w:space="0" w:color="auto"/>
            <w:bottom w:val="none" w:sz="0" w:space="0" w:color="auto"/>
            <w:right w:val="none" w:sz="0" w:space="0" w:color="auto"/>
          </w:divBdr>
        </w:div>
        <w:div w:id="1132746387">
          <w:marLeft w:val="4"/>
          <w:marRight w:val="0"/>
          <w:marTop w:val="0"/>
          <w:marBottom w:val="0"/>
          <w:divBdr>
            <w:top w:val="none" w:sz="0" w:space="0" w:color="auto"/>
            <w:left w:val="none" w:sz="0" w:space="0" w:color="auto"/>
            <w:bottom w:val="none" w:sz="0" w:space="0" w:color="auto"/>
            <w:right w:val="none" w:sz="0" w:space="0" w:color="auto"/>
          </w:divBdr>
          <w:divsChild>
            <w:div w:id="1712803759">
              <w:marLeft w:val="2"/>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usembassy.gov/education-culture/infopedia-usa/living-documents-american-history-democracy/woodrow-wilson-fourteen-points-speech-191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rnegiecouncil.org/studio/multimedia/20190314-crack-up-1919-birth-modern-korea-kyung-moon-hwa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r.usembassy.gov/education-culture/infopedia-usa/living-documents-american-history-democracy/woodrow-wilson-fourteen-points-speech-19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r.usembassy.gov/education-culture/infopedia-usa/living-documents-american-history-democracy/woodrow-wilson-fourteen-points-speech-1918/" TargetMode="External"/><Relationship Id="rId4" Type="http://schemas.openxmlformats.org/officeDocument/2006/relationships/settings" Target="settings.xml"/><Relationship Id="rId9" Type="http://schemas.openxmlformats.org/officeDocument/2006/relationships/hyperlink" Target="https://kr.usembassy.gov/education-culture/infopedia-usa/living-documents-american-history-democracy/woodrow-wilson-fourteen-points-speech-191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553BC-4DC5-465E-8DE7-E455E5B47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Costa, Victoria</cp:lastModifiedBy>
  <cp:revision>3</cp:revision>
  <cp:lastPrinted>2021-10-24T04:03:00Z</cp:lastPrinted>
  <dcterms:created xsi:type="dcterms:W3CDTF">2021-10-14T20:18:00Z</dcterms:created>
  <dcterms:modified xsi:type="dcterms:W3CDTF">2021-10-24T04:03:00Z</dcterms:modified>
</cp:coreProperties>
</file>